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681F" w:rsidRPr="0079581F" w:rsidRDefault="0016681F" w:rsidP="0016681F">
      <w:pPr>
        <w:keepNext/>
        <w:suppressLineNumbers/>
        <w:spacing w:after="0" w:line="240" w:lineRule="auto"/>
        <w:jc w:val="center"/>
        <w:rPr>
          <w:rFonts w:ascii="Times New Roman" w:eastAsia="Times New Roman" w:hAnsi="Times New Roman" w:cs="Times New Roman"/>
          <w:color w:val="000000"/>
          <w:sz w:val="28"/>
          <w:szCs w:val="28"/>
          <w:lang w:val="ru-RU" w:eastAsia="ru-RU"/>
        </w:rPr>
      </w:pPr>
      <w:r w:rsidRPr="0079581F">
        <w:rPr>
          <w:rFonts w:ascii="Times New Roman" w:eastAsia="Times New Roman" w:hAnsi="Times New Roman" w:cs="Times New Roman"/>
          <w:color w:val="000000"/>
          <w:sz w:val="28"/>
          <w:szCs w:val="28"/>
          <w:lang w:val="ru-RU" w:eastAsia="ru-RU"/>
        </w:rPr>
        <w:t>Министерство науки и высшего образования РФ</w:t>
      </w:r>
    </w:p>
    <w:p w:rsidR="0016681F" w:rsidRPr="0079581F" w:rsidRDefault="0016681F" w:rsidP="0016681F">
      <w:pPr>
        <w:keepNext/>
        <w:suppressLineNumbers/>
        <w:spacing w:after="0" w:line="240" w:lineRule="auto"/>
        <w:jc w:val="center"/>
        <w:rPr>
          <w:rFonts w:ascii="Times New Roman" w:eastAsia="Times New Roman" w:hAnsi="Times New Roman" w:cs="Times New Roman"/>
          <w:color w:val="000000"/>
          <w:sz w:val="28"/>
          <w:szCs w:val="28"/>
          <w:lang w:val="ru-RU" w:eastAsia="ru-RU"/>
        </w:rPr>
      </w:pPr>
      <w:r w:rsidRPr="0079581F">
        <w:rPr>
          <w:rFonts w:ascii="Times New Roman" w:eastAsia="Times New Roman" w:hAnsi="Times New Roman" w:cs="Times New Roman"/>
          <w:color w:val="000000"/>
          <w:sz w:val="28"/>
          <w:szCs w:val="28"/>
          <w:lang w:val="ru-RU" w:eastAsia="ru-RU"/>
        </w:rPr>
        <w:t>Федеральное государственное бюджетное образовательное</w:t>
      </w:r>
    </w:p>
    <w:p w:rsidR="0016681F" w:rsidRPr="0079581F" w:rsidRDefault="0016681F" w:rsidP="0016681F">
      <w:pPr>
        <w:keepNext/>
        <w:suppressLineNumbers/>
        <w:spacing w:after="0" w:line="240" w:lineRule="auto"/>
        <w:jc w:val="center"/>
        <w:rPr>
          <w:rFonts w:ascii="Times New Roman" w:eastAsia="Times New Roman" w:hAnsi="Times New Roman" w:cs="Times New Roman"/>
          <w:color w:val="000000"/>
          <w:sz w:val="28"/>
          <w:szCs w:val="28"/>
          <w:lang w:val="ru-RU" w:eastAsia="ru-RU"/>
        </w:rPr>
      </w:pPr>
      <w:r w:rsidRPr="0079581F">
        <w:rPr>
          <w:rFonts w:ascii="Times New Roman" w:eastAsia="Times New Roman" w:hAnsi="Times New Roman" w:cs="Times New Roman"/>
          <w:color w:val="000000"/>
          <w:sz w:val="28"/>
          <w:szCs w:val="28"/>
          <w:lang w:val="ru-RU" w:eastAsia="ru-RU"/>
        </w:rPr>
        <w:t>учреждение высшего образования</w:t>
      </w:r>
    </w:p>
    <w:p w:rsidR="0016681F" w:rsidRPr="0079581F" w:rsidRDefault="0016681F" w:rsidP="0016681F">
      <w:pPr>
        <w:keepNext/>
        <w:suppressLineNumbers/>
        <w:spacing w:after="0" w:line="240" w:lineRule="auto"/>
        <w:jc w:val="center"/>
        <w:rPr>
          <w:rFonts w:ascii="Times New Roman" w:eastAsia="Times New Roman" w:hAnsi="Times New Roman" w:cs="Times New Roman"/>
          <w:color w:val="000000"/>
          <w:sz w:val="28"/>
          <w:szCs w:val="28"/>
          <w:lang w:val="ru-RU" w:eastAsia="ru-RU"/>
        </w:rPr>
      </w:pPr>
      <w:r w:rsidRPr="0079581F">
        <w:rPr>
          <w:rFonts w:ascii="Times New Roman" w:eastAsia="Times New Roman" w:hAnsi="Times New Roman" w:cs="Times New Roman"/>
          <w:color w:val="000000"/>
          <w:sz w:val="28"/>
          <w:szCs w:val="28"/>
          <w:lang w:val="ru-RU" w:eastAsia="ru-RU"/>
        </w:rPr>
        <w:t>«ГОСУДАРСТВЕННЫЙ УНИВЕРСИТЕТ УПРАВЛЕНИЯ»</w:t>
      </w:r>
    </w:p>
    <w:p w:rsidR="0016681F" w:rsidRPr="0079581F" w:rsidRDefault="0016681F" w:rsidP="0016681F">
      <w:pPr>
        <w:keepNext/>
        <w:suppressLineNumbers/>
        <w:spacing w:after="0" w:line="240" w:lineRule="auto"/>
        <w:jc w:val="center"/>
        <w:rPr>
          <w:rFonts w:ascii="Times New Roman" w:eastAsia="Times New Roman" w:hAnsi="Times New Roman" w:cs="Times New Roman"/>
          <w:color w:val="000000"/>
          <w:sz w:val="28"/>
          <w:szCs w:val="28"/>
          <w:lang w:val="ru-RU" w:eastAsia="ru-RU"/>
        </w:rPr>
      </w:pPr>
    </w:p>
    <w:p w:rsidR="0016681F" w:rsidRPr="0079581F" w:rsidRDefault="0016681F" w:rsidP="0016681F">
      <w:pPr>
        <w:keepNext/>
        <w:suppressLineNumbers/>
        <w:spacing w:after="0" w:line="240" w:lineRule="auto"/>
        <w:jc w:val="center"/>
        <w:rPr>
          <w:rFonts w:ascii="Times New Roman" w:eastAsia="Times New Roman" w:hAnsi="Times New Roman" w:cs="Times New Roman"/>
          <w:color w:val="000000"/>
          <w:sz w:val="28"/>
          <w:szCs w:val="28"/>
          <w:lang w:val="ru-RU" w:eastAsia="ru-RU"/>
        </w:rPr>
      </w:pPr>
    </w:p>
    <w:p w:rsidR="0016681F" w:rsidRPr="00C7320F" w:rsidRDefault="0016681F" w:rsidP="0016681F">
      <w:pPr>
        <w:spacing w:after="0" w:line="240" w:lineRule="auto"/>
        <w:jc w:val="center"/>
        <w:rPr>
          <w:rFonts w:ascii="Times New Roman" w:eastAsia="Times New Roman" w:hAnsi="Times New Roman" w:cs="Times New Roman"/>
          <w:sz w:val="28"/>
          <w:szCs w:val="28"/>
          <w:lang w:val="ru-RU" w:eastAsia="ru-RU"/>
        </w:rPr>
      </w:pPr>
      <w:r w:rsidRPr="00C7320F">
        <w:rPr>
          <w:rFonts w:ascii="Times New Roman" w:eastAsia="Times New Roman" w:hAnsi="Times New Roman" w:cs="Times New Roman"/>
          <w:sz w:val="28"/>
          <w:szCs w:val="28"/>
          <w:lang w:val="ru-RU" w:eastAsia="ru-RU"/>
        </w:rPr>
        <w:t xml:space="preserve">Институт открытого образования </w:t>
      </w:r>
    </w:p>
    <w:p w:rsidR="0016681F" w:rsidRPr="00C7320F" w:rsidRDefault="0016681F" w:rsidP="0016681F">
      <w:pPr>
        <w:spacing w:after="0" w:line="240" w:lineRule="auto"/>
        <w:jc w:val="center"/>
        <w:rPr>
          <w:rFonts w:ascii="Times New Roman" w:eastAsia="Times New Roman" w:hAnsi="Times New Roman" w:cs="Times New Roman"/>
          <w:sz w:val="28"/>
          <w:szCs w:val="28"/>
          <w:lang w:val="ru-RU" w:eastAsia="ru-RU"/>
        </w:rPr>
      </w:pPr>
      <w:r w:rsidRPr="00C7320F">
        <w:rPr>
          <w:rFonts w:ascii="Times New Roman" w:eastAsia="Times New Roman" w:hAnsi="Times New Roman" w:cs="Times New Roman"/>
          <w:sz w:val="28"/>
          <w:szCs w:val="28"/>
          <w:lang w:val="ru-RU" w:eastAsia="ru-RU"/>
        </w:rPr>
        <w:t>Факультет международной экономики</w:t>
      </w:r>
    </w:p>
    <w:p w:rsidR="0016681F" w:rsidRPr="00C7320F" w:rsidRDefault="0016681F" w:rsidP="0016681F">
      <w:pPr>
        <w:spacing w:after="0" w:line="240" w:lineRule="auto"/>
        <w:jc w:val="center"/>
        <w:rPr>
          <w:rFonts w:ascii="Times New Roman" w:eastAsia="Times New Roman" w:hAnsi="Times New Roman" w:cs="Times New Roman"/>
          <w:sz w:val="28"/>
          <w:szCs w:val="28"/>
          <w:lang w:val="ru-RU" w:eastAsia="ru-RU"/>
        </w:rPr>
      </w:pPr>
      <w:r w:rsidRPr="00C7320F">
        <w:rPr>
          <w:rFonts w:ascii="Times New Roman" w:eastAsia="Times New Roman" w:hAnsi="Times New Roman" w:cs="Times New Roman"/>
          <w:sz w:val="28"/>
          <w:szCs w:val="28"/>
          <w:lang w:val="ru-RU" w:eastAsia="ru-RU"/>
        </w:rPr>
        <w:t>Кафедра мировой экономики и международных экономических отношений</w:t>
      </w:r>
    </w:p>
    <w:p w:rsidR="0016681F" w:rsidRPr="00C7320F" w:rsidRDefault="0016681F" w:rsidP="0016681F">
      <w:pPr>
        <w:spacing w:after="0" w:line="240" w:lineRule="auto"/>
        <w:jc w:val="center"/>
        <w:rPr>
          <w:rFonts w:ascii="Times New Roman" w:eastAsia="Times New Roman" w:hAnsi="Times New Roman" w:cs="Times New Roman"/>
          <w:sz w:val="28"/>
          <w:szCs w:val="28"/>
          <w:lang w:val="ru-RU" w:eastAsia="ru-RU"/>
        </w:rPr>
      </w:pPr>
    </w:p>
    <w:p w:rsidR="0016681F" w:rsidRDefault="0016681F" w:rsidP="0016681F">
      <w:pPr>
        <w:spacing w:after="0"/>
        <w:jc w:val="center"/>
        <w:rPr>
          <w:rFonts w:ascii="Times New Roman" w:hAnsi="Times New Roman" w:cs="Times New Roman"/>
          <w:b/>
          <w:sz w:val="28"/>
          <w:szCs w:val="28"/>
          <w:lang w:val="ru-RU"/>
        </w:rPr>
      </w:pPr>
    </w:p>
    <w:p w:rsidR="0016681F" w:rsidRDefault="0016681F" w:rsidP="0016681F">
      <w:pPr>
        <w:spacing w:after="0"/>
        <w:jc w:val="center"/>
        <w:rPr>
          <w:rFonts w:ascii="Times New Roman" w:hAnsi="Times New Roman" w:cs="Times New Roman"/>
          <w:b/>
          <w:sz w:val="28"/>
          <w:szCs w:val="28"/>
          <w:lang w:val="ru-RU"/>
        </w:rPr>
      </w:pPr>
    </w:p>
    <w:p w:rsidR="0016681F" w:rsidRDefault="0016681F" w:rsidP="0016681F">
      <w:pPr>
        <w:spacing w:after="0"/>
        <w:jc w:val="center"/>
        <w:rPr>
          <w:rFonts w:ascii="Times New Roman" w:hAnsi="Times New Roman" w:cs="Times New Roman"/>
          <w:b/>
          <w:sz w:val="28"/>
          <w:szCs w:val="28"/>
          <w:lang w:val="ru-RU"/>
        </w:rPr>
      </w:pPr>
    </w:p>
    <w:p w:rsidR="0016681F" w:rsidRDefault="0016681F" w:rsidP="0016681F">
      <w:pPr>
        <w:spacing w:after="0"/>
        <w:jc w:val="center"/>
        <w:rPr>
          <w:rFonts w:ascii="Times New Roman" w:hAnsi="Times New Roman" w:cs="Times New Roman"/>
          <w:b/>
          <w:sz w:val="28"/>
          <w:szCs w:val="28"/>
          <w:lang w:val="ru-RU"/>
        </w:rPr>
      </w:pPr>
    </w:p>
    <w:p w:rsidR="0016681F" w:rsidRDefault="0016681F" w:rsidP="0016681F">
      <w:pPr>
        <w:spacing w:after="0"/>
        <w:jc w:val="center"/>
        <w:rPr>
          <w:rFonts w:ascii="Times New Roman" w:hAnsi="Times New Roman" w:cs="Times New Roman"/>
          <w:b/>
          <w:sz w:val="28"/>
          <w:szCs w:val="28"/>
          <w:lang w:val="ru-RU"/>
        </w:rPr>
      </w:pPr>
    </w:p>
    <w:p w:rsidR="0016681F" w:rsidRDefault="0016681F" w:rsidP="0016681F">
      <w:pPr>
        <w:spacing w:after="0"/>
        <w:jc w:val="center"/>
        <w:rPr>
          <w:rFonts w:ascii="Times New Roman" w:hAnsi="Times New Roman" w:cs="Times New Roman"/>
          <w:b/>
          <w:sz w:val="28"/>
          <w:szCs w:val="28"/>
          <w:lang w:val="ru-RU"/>
        </w:rPr>
      </w:pPr>
    </w:p>
    <w:p w:rsidR="0016681F" w:rsidRDefault="0016681F" w:rsidP="0016681F">
      <w:pPr>
        <w:spacing w:after="0"/>
        <w:jc w:val="center"/>
        <w:rPr>
          <w:rFonts w:ascii="Times New Roman" w:hAnsi="Times New Roman" w:cs="Times New Roman"/>
          <w:b/>
          <w:sz w:val="28"/>
          <w:szCs w:val="28"/>
          <w:lang w:val="ru-RU"/>
        </w:rPr>
      </w:pPr>
      <w:r>
        <w:rPr>
          <w:rFonts w:ascii="Times New Roman" w:hAnsi="Times New Roman" w:cs="Times New Roman"/>
          <w:b/>
          <w:sz w:val="28"/>
          <w:szCs w:val="28"/>
          <w:lang w:val="ru-RU"/>
        </w:rPr>
        <w:t>ДОКЛАД</w:t>
      </w:r>
    </w:p>
    <w:p w:rsidR="0016681F" w:rsidRPr="00C138CB" w:rsidRDefault="0016681F" w:rsidP="0016681F">
      <w:pPr>
        <w:spacing w:after="0"/>
        <w:jc w:val="center"/>
        <w:rPr>
          <w:rFonts w:ascii="Times New Roman" w:hAnsi="Times New Roman" w:cs="Times New Roman"/>
          <w:sz w:val="28"/>
          <w:szCs w:val="28"/>
          <w:lang w:val="ru-RU"/>
        </w:rPr>
      </w:pPr>
      <w:r>
        <w:rPr>
          <w:rFonts w:ascii="Times New Roman" w:hAnsi="Times New Roman" w:cs="Times New Roman"/>
          <w:b/>
          <w:sz w:val="28"/>
          <w:szCs w:val="28"/>
          <w:lang w:val="ru-RU"/>
        </w:rPr>
        <w:t xml:space="preserve"> </w:t>
      </w:r>
      <w:r w:rsidRPr="00C138CB">
        <w:rPr>
          <w:rFonts w:ascii="Times New Roman" w:hAnsi="Times New Roman" w:cs="Times New Roman"/>
          <w:sz w:val="28"/>
          <w:szCs w:val="28"/>
          <w:lang w:val="ru-RU"/>
        </w:rPr>
        <w:t>на тему</w:t>
      </w:r>
      <w:r>
        <w:rPr>
          <w:rFonts w:ascii="Times New Roman" w:hAnsi="Times New Roman" w:cs="Times New Roman"/>
          <w:sz w:val="28"/>
          <w:szCs w:val="28"/>
          <w:lang w:val="ru-RU"/>
        </w:rPr>
        <w:t>:</w:t>
      </w:r>
    </w:p>
    <w:p w:rsidR="0016681F" w:rsidRPr="0016681F" w:rsidRDefault="0016681F" w:rsidP="0016681F">
      <w:pPr>
        <w:spacing w:after="0"/>
        <w:jc w:val="center"/>
        <w:rPr>
          <w:rFonts w:ascii="Times New Roman" w:hAnsi="Times New Roman" w:cs="Times New Roman"/>
          <w:sz w:val="28"/>
          <w:szCs w:val="28"/>
          <w:lang w:val="ru-RU"/>
        </w:rPr>
      </w:pPr>
      <w:r w:rsidRPr="00C138CB">
        <w:rPr>
          <w:rFonts w:ascii="Times New Roman" w:hAnsi="Times New Roman" w:cs="Times New Roman"/>
          <w:sz w:val="28"/>
          <w:szCs w:val="28"/>
          <w:lang w:val="ru-RU"/>
        </w:rPr>
        <mc:AlternateContent>
          <mc:Choice Requires="wps">
            <w:drawing>
              <wp:anchor distT="0" distB="0" distL="114300" distR="114300" simplePos="0" relativeHeight="251659264" behindDoc="0" locked="0" layoutInCell="1" allowOverlap="1" wp14:anchorId="385210D8" wp14:editId="3F5CF294">
                <wp:simplePos x="0" y="0"/>
                <wp:positionH relativeFrom="column">
                  <wp:posOffset>5829623</wp:posOffset>
                </wp:positionH>
                <wp:positionV relativeFrom="paragraph">
                  <wp:posOffset>-359254</wp:posOffset>
                </wp:positionV>
                <wp:extent cx="155276" cy="224287"/>
                <wp:effectExtent l="0" t="0" r="16510" b="23495"/>
                <wp:wrapNone/>
                <wp:docPr id="1" name="Прямоугольник 1"/>
                <wp:cNvGraphicFramePr/>
                <a:graphic xmlns:a="http://schemas.openxmlformats.org/drawingml/2006/main">
                  <a:graphicData uri="http://schemas.microsoft.com/office/word/2010/wordprocessingShape">
                    <wps:wsp>
                      <wps:cNvSpPr/>
                      <wps:spPr>
                        <a:xfrm>
                          <a:off x="0" y="0"/>
                          <a:ext cx="155276" cy="224287"/>
                        </a:xfrm>
                        <a:prstGeom prst="rect">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id="Прямоугольник 1" o:spid="_x0000_s1026" style="position:absolute;margin-left:459.05pt;margin-top:-28.3pt;width:12.25pt;height:17.6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" fillcolor="white [3212]" strokecolor="white [3212]" strokeweight="1pt"/>
            </w:pict>
          </mc:Fallback>
        </mc:AlternateContent>
      </w:r>
      <w:r w:rsidRPr="00C138CB">
        <w:rPr>
          <w:rFonts w:ascii="Times New Roman" w:hAnsi="Times New Roman" w:cs="Times New Roman"/>
          <w:sz w:val="28"/>
          <w:szCs w:val="28"/>
          <w:lang w:val="ru-RU"/>
        </w:rPr>
        <w:t>«</w:t>
      </w:r>
      <w:r w:rsidRPr="0016681F">
        <w:rPr>
          <w:rFonts w:ascii="Times New Roman" w:hAnsi="Times New Roman" w:cs="Times New Roman"/>
          <w:sz w:val="28"/>
          <w:szCs w:val="28"/>
          <w:lang w:val="ru-RU"/>
        </w:rPr>
        <w:t>Создание МНК. Состав и структура международной корпорации. Подразделения МНК. «Независимые партнеры» МНК. Контроль в МНК»</w:t>
      </w:r>
    </w:p>
    <w:p w:rsidR="0016681F" w:rsidRPr="0079581F" w:rsidRDefault="0016681F" w:rsidP="0016681F">
      <w:pPr>
        <w:spacing w:after="0" w:line="360" w:lineRule="auto"/>
        <w:jc w:val="both"/>
        <w:rPr>
          <w:rFonts w:ascii="Times New Roman" w:hAnsi="Times New Roman" w:cs="Times New Roman"/>
          <w:b/>
          <w:sz w:val="28"/>
          <w:szCs w:val="28"/>
          <w:lang w:val="ru-RU"/>
        </w:rPr>
      </w:pPr>
    </w:p>
    <w:p w:rsidR="0016681F" w:rsidRDefault="0016681F" w:rsidP="0016681F">
      <w:pPr>
        <w:spacing w:after="0" w:line="360" w:lineRule="auto"/>
        <w:ind w:firstLine="708"/>
        <w:jc w:val="both"/>
        <w:rPr>
          <w:rFonts w:ascii="Times New Roman" w:eastAsia="Calibri" w:hAnsi="Times New Roman" w:cs="Times New Roman"/>
          <w:b/>
          <w:sz w:val="28"/>
          <w:szCs w:val="28"/>
          <w:lang w:val="ru-RU"/>
        </w:rPr>
      </w:pPr>
    </w:p>
    <w:p w:rsidR="0016681F" w:rsidRDefault="0016681F" w:rsidP="0016681F">
      <w:pPr>
        <w:spacing w:after="0" w:line="240" w:lineRule="auto"/>
        <w:ind w:firstLine="709"/>
        <w:jc w:val="right"/>
        <w:rPr>
          <w:rFonts w:ascii="Times New Roman" w:eastAsia="Times New Roman" w:hAnsi="Times New Roman" w:cs="Times New Roman"/>
          <w:sz w:val="28"/>
          <w:szCs w:val="28"/>
          <w:lang w:val="ru-RU" w:eastAsia="ru-RU"/>
        </w:rPr>
      </w:pPr>
    </w:p>
    <w:p w:rsidR="0016681F" w:rsidRDefault="0016681F" w:rsidP="0016681F">
      <w:pPr>
        <w:spacing w:after="0" w:line="240" w:lineRule="auto"/>
        <w:ind w:firstLine="709"/>
        <w:jc w:val="right"/>
        <w:rPr>
          <w:rFonts w:ascii="Times New Roman" w:eastAsia="Times New Roman" w:hAnsi="Times New Roman" w:cs="Times New Roman"/>
          <w:sz w:val="28"/>
          <w:szCs w:val="28"/>
          <w:lang w:val="ru-RU" w:eastAsia="ru-RU"/>
        </w:rPr>
      </w:pPr>
    </w:p>
    <w:p w:rsidR="0016681F" w:rsidRDefault="0016681F" w:rsidP="0016681F">
      <w:pPr>
        <w:spacing w:after="0" w:line="240" w:lineRule="auto"/>
        <w:ind w:firstLine="709"/>
        <w:jc w:val="right"/>
        <w:rPr>
          <w:rFonts w:ascii="Times New Roman" w:eastAsia="Times New Roman" w:hAnsi="Times New Roman" w:cs="Times New Roman"/>
          <w:sz w:val="28"/>
          <w:szCs w:val="28"/>
          <w:lang w:val="ru-RU" w:eastAsia="ru-RU"/>
        </w:rPr>
      </w:pPr>
    </w:p>
    <w:p w:rsidR="0016681F" w:rsidRDefault="0016681F" w:rsidP="0016681F">
      <w:pPr>
        <w:spacing w:after="0" w:line="240" w:lineRule="auto"/>
        <w:ind w:firstLine="709"/>
        <w:jc w:val="right"/>
        <w:rPr>
          <w:rFonts w:ascii="Times New Roman" w:eastAsia="Times New Roman" w:hAnsi="Times New Roman" w:cs="Times New Roman"/>
          <w:sz w:val="28"/>
          <w:szCs w:val="28"/>
          <w:lang w:val="ru-RU" w:eastAsia="ru-RU"/>
        </w:rPr>
      </w:pPr>
    </w:p>
    <w:p w:rsidR="0016681F" w:rsidRDefault="0016681F" w:rsidP="0016681F">
      <w:pPr>
        <w:spacing w:after="0" w:line="240" w:lineRule="auto"/>
        <w:ind w:firstLine="709"/>
        <w:jc w:val="right"/>
        <w:rPr>
          <w:rFonts w:ascii="Times New Roman" w:eastAsia="Times New Roman" w:hAnsi="Times New Roman" w:cs="Times New Roman"/>
          <w:sz w:val="28"/>
          <w:szCs w:val="28"/>
          <w:lang w:val="ru-RU" w:eastAsia="ru-RU"/>
        </w:rPr>
      </w:pPr>
    </w:p>
    <w:p w:rsidR="0016681F" w:rsidRPr="00C138CB" w:rsidRDefault="0016681F" w:rsidP="0016681F">
      <w:pPr>
        <w:spacing w:after="0" w:line="240" w:lineRule="auto"/>
        <w:ind w:firstLine="709"/>
        <w:jc w:val="right"/>
        <w:rPr>
          <w:rFonts w:ascii="Times New Roman" w:eastAsia="Times New Roman" w:hAnsi="Times New Roman" w:cs="Times New Roman"/>
          <w:sz w:val="28"/>
          <w:szCs w:val="28"/>
          <w:lang w:val="ru-RU" w:eastAsia="ru-RU"/>
        </w:rPr>
      </w:pPr>
      <w:r w:rsidRPr="00C138CB">
        <w:rPr>
          <w:rFonts w:ascii="Times New Roman" w:eastAsia="Times New Roman" w:hAnsi="Times New Roman" w:cs="Times New Roman"/>
          <w:sz w:val="28"/>
          <w:szCs w:val="28"/>
          <w:lang w:val="ru-RU" w:eastAsia="ru-RU"/>
        </w:rPr>
        <w:t>Выполнил:</w:t>
      </w:r>
    </w:p>
    <w:p w:rsidR="0016681F" w:rsidRPr="00C138CB" w:rsidRDefault="0016681F" w:rsidP="0016681F">
      <w:pPr>
        <w:spacing w:after="0" w:line="240" w:lineRule="auto"/>
        <w:ind w:firstLine="709"/>
        <w:jc w:val="right"/>
        <w:rPr>
          <w:rFonts w:ascii="Times New Roman" w:eastAsia="Times New Roman" w:hAnsi="Times New Roman" w:cs="Times New Roman"/>
          <w:sz w:val="28"/>
          <w:szCs w:val="28"/>
          <w:lang w:val="ru-RU" w:eastAsia="ru-RU"/>
        </w:rPr>
      </w:pPr>
      <w:r w:rsidRPr="00C138CB">
        <w:rPr>
          <w:rFonts w:ascii="Times New Roman" w:eastAsia="Times New Roman" w:hAnsi="Times New Roman" w:cs="Times New Roman"/>
          <w:sz w:val="28"/>
          <w:szCs w:val="28"/>
          <w:lang w:val="ru-RU" w:eastAsia="ru-RU"/>
        </w:rPr>
        <w:t xml:space="preserve">Студент 1 курса набора 2020/1 </w:t>
      </w:r>
    </w:p>
    <w:p w:rsidR="0016681F" w:rsidRPr="00C138CB" w:rsidRDefault="0016681F" w:rsidP="0016681F">
      <w:pPr>
        <w:spacing w:after="0" w:line="240" w:lineRule="auto"/>
        <w:ind w:firstLine="709"/>
        <w:jc w:val="right"/>
        <w:rPr>
          <w:rFonts w:ascii="Times New Roman" w:eastAsia="Times New Roman" w:hAnsi="Times New Roman" w:cs="Times New Roman"/>
          <w:sz w:val="28"/>
          <w:szCs w:val="28"/>
          <w:lang w:val="ru-RU" w:eastAsia="ru-RU"/>
        </w:rPr>
      </w:pPr>
      <w:r w:rsidRPr="00C138CB">
        <w:rPr>
          <w:rFonts w:ascii="Times New Roman" w:eastAsia="Times New Roman" w:hAnsi="Times New Roman" w:cs="Times New Roman"/>
          <w:sz w:val="28"/>
          <w:szCs w:val="28"/>
          <w:lang w:val="ru-RU" w:eastAsia="ru-RU"/>
        </w:rPr>
        <w:t>М-</w:t>
      </w:r>
      <w:proofErr w:type="gramStart"/>
      <w:r w:rsidRPr="00C138CB">
        <w:rPr>
          <w:rFonts w:ascii="Times New Roman" w:eastAsia="Times New Roman" w:hAnsi="Times New Roman" w:cs="Times New Roman"/>
          <w:sz w:val="28"/>
          <w:szCs w:val="28"/>
          <w:lang w:val="ru-RU" w:eastAsia="ru-RU"/>
        </w:rPr>
        <w:t>Э(</w:t>
      </w:r>
      <w:proofErr w:type="gramEnd"/>
      <w:r w:rsidRPr="00C138CB">
        <w:rPr>
          <w:rFonts w:ascii="Times New Roman" w:eastAsia="Times New Roman" w:hAnsi="Times New Roman" w:cs="Times New Roman"/>
          <w:sz w:val="28"/>
          <w:szCs w:val="28"/>
          <w:lang w:val="ru-RU" w:eastAsia="ru-RU"/>
        </w:rPr>
        <w:t>МЭ-1)-20/1</w:t>
      </w:r>
      <w:r w:rsidRPr="00C138CB">
        <w:rPr>
          <w:rFonts w:ascii="Times New Roman" w:eastAsia="Times New Roman" w:hAnsi="Times New Roman" w:cs="Times New Roman"/>
          <w:sz w:val="28"/>
          <w:szCs w:val="28"/>
          <w:lang w:val="ru-RU" w:eastAsia="ru-RU"/>
        </w:rPr>
        <w:br/>
        <w:t>Кравцов Дмитрий Васильевич</w:t>
      </w:r>
    </w:p>
    <w:p w:rsidR="0016681F" w:rsidRPr="00C138CB" w:rsidRDefault="0016681F" w:rsidP="0016681F">
      <w:pPr>
        <w:spacing w:line="360" w:lineRule="auto"/>
        <w:ind w:firstLine="709"/>
        <w:jc w:val="right"/>
        <w:rPr>
          <w:sz w:val="28"/>
          <w:szCs w:val="28"/>
          <w:lang w:val="ru-RU"/>
        </w:rPr>
      </w:pPr>
    </w:p>
    <w:p w:rsidR="0016681F" w:rsidRDefault="0016681F" w:rsidP="0016681F">
      <w:pPr>
        <w:spacing w:line="360" w:lineRule="auto"/>
        <w:ind w:firstLine="709"/>
        <w:jc w:val="both"/>
        <w:rPr>
          <w:sz w:val="28"/>
          <w:szCs w:val="28"/>
          <w:lang w:val="ru-RU"/>
        </w:rPr>
      </w:pPr>
    </w:p>
    <w:p w:rsidR="0016681F" w:rsidRDefault="0016681F" w:rsidP="0016681F">
      <w:pPr>
        <w:spacing w:after="0" w:line="360" w:lineRule="auto"/>
        <w:ind w:firstLine="708"/>
        <w:jc w:val="both"/>
        <w:rPr>
          <w:sz w:val="28"/>
          <w:szCs w:val="28"/>
          <w:lang w:val="ru-RU"/>
        </w:rPr>
      </w:pPr>
    </w:p>
    <w:p w:rsidR="001E1713" w:rsidRPr="00ED6289" w:rsidRDefault="0016681F" w:rsidP="0016681F">
      <w:pPr>
        <w:spacing w:after="0" w:line="360" w:lineRule="auto"/>
        <w:jc w:val="center"/>
        <w:rPr>
          <w:rFonts w:ascii="Times New Roman" w:eastAsia="Calibri" w:hAnsi="Times New Roman" w:cs="Times New Roman"/>
          <w:b/>
          <w:color w:val="000000" w:themeColor="text1"/>
          <w:sz w:val="28"/>
          <w:szCs w:val="28"/>
          <w:lang w:val="ru-RU"/>
        </w:rPr>
      </w:pPr>
      <w:r w:rsidRPr="00C138CB">
        <w:rPr>
          <w:rFonts w:ascii="Times New Roman" w:eastAsia="Times New Roman" w:hAnsi="Times New Roman" w:cs="Times New Roman"/>
          <w:sz w:val="28"/>
          <w:szCs w:val="28"/>
          <w:lang w:val="ru-RU" w:eastAsia="ru-RU"/>
        </w:rPr>
        <w:t>г. Москва 2021</w:t>
      </w:r>
      <w:r>
        <w:rPr>
          <w:sz w:val="28"/>
          <w:szCs w:val="28"/>
        </w:rPr>
        <w:t xml:space="preserve"> </w:t>
      </w:r>
    </w:p>
    <w:p w:rsidR="001E1713" w:rsidRPr="00ED6289" w:rsidRDefault="001E1713" w:rsidP="001E1713">
      <w:pPr>
        <w:spacing w:after="160" w:line="259" w:lineRule="auto"/>
        <w:rPr>
          <w:rFonts w:ascii="Times New Roman" w:eastAsia="Calibri" w:hAnsi="Times New Roman" w:cs="Times New Roman"/>
          <w:b/>
          <w:color w:val="000000" w:themeColor="text1"/>
          <w:sz w:val="28"/>
          <w:szCs w:val="28"/>
          <w:lang w:val="ru-RU"/>
        </w:rPr>
      </w:pPr>
      <w:r w:rsidRPr="00ED6289">
        <w:rPr>
          <w:rFonts w:ascii="Times New Roman" w:eastAsia="Calibri" w:hAnsi="Times New Roman" w:cs="Times New Roman"/>
          <w:b/>
          <w:color w:val="000000" w:themeColor="text1"/>
          <w:sz w:val="28"/>
          <w:szCs w:val="28"/>
          <w:lang w:val="ru-RU"/>
        </w:rPr>
        <w:br w:type="page"/>
      </w:r>
    </w:p>
    <w:p w:rsidR="001E1713" w:rsidRPr="00ED6289" w:rsidRDefault="001E1713" w:rsidP="001E1713">
      <w:pPr>
        <w:spacing w:after="0" w:line="360" w:lineRule="auto"/>
        <w:jc w:val="center"/>
        <w:rPr>
          <w:rFonts w:ascii="Times New Roman" w:eastAsia="Calibri" w:hAnsi="Times New Roman" w:cs="Times New Roman"/>
          <w:color w:val="000000" w:themeColor="text1"/>
          <w:sz w:val="28"/>
          <w:szCs w:val="28"/>
          <w:lang w:val="ru-RU"/>
        </w:rPr>
      </w:pPr>
      <w:r w:rsidRPr="00ED6289">
        <w:rPr>
          <w:rFonts w:ascii="Times New Roman" w:eastAsia="Calibri" w:hAnsi="Times New Roman" w:cs="Times New Roman"/>
          <w:color w:val="000000" w:themeColor="text1"/>
          <w:sz w:val="28"/>
          <w:szCs w:val="28"/>
          <w:lang w:val="ru-RU"/>
        </w:rPr>
        <w:lastRenderedPageBreak/>
        <w:t xml:space="preserve">СОДЕРЖАНИЕ </w:t>
      </w:r>
    </w:p>
    <w:p w:rsidR="001E1713" w:rsidRPr="00ED6289" w:rsidRDefault="001E1713" w:rsidP="0016681F">
      <w:pPr>
        <w:spacing w:after="0" w:line="360" w:lineRule="auto"/>
        <w:rPr>
          <w:rFonts w:ascii="Times New Roman" w:eastAsia="Calibri" w:hAnsi="Times New Roman" w:cs="Times New Roman"/>
          <w:color w:val="000000" w:themeColor="text1"/>
          <w:sz w:val="28"/>
          <w:szCs w:val="28"/>
          <w:lang w:val="ru-RU"/>
        </w:rPr>
      </w:pPr>
      <w:r w:rsidRPr="00ED6289">
        <w:rPr>
          <w:rFonts w:ascii="Times New Roman" w:eastAsia="Calibri" w:hAnsi="Times New Roman" w:cs="Times New Roman"/>
          <w:color w:val="000000" w:themeColor="text1"/>
          <w:sz w:val="28"/>
          <w:szCs w:val="28"/>
          <w:lang w:val="ru-RU"/>
        </w:rPr>
        <w:t>1. Понятие МНК......................................................................................................</w:t>
      </w:r>
      <w:r w:rsidR="0016681F">
        <w:rPr>
          <w:rFonts w:ascii="Times New Roman" w:eastAsia="Calibri" w:hAnsi="Times New Roman" w:cs="Times New Roman"/>
          <w:color w:val="000000" w:themeColor="text1"/>
          <w:sz w:val="28"/>
          <w:szCs w:val="28"/>
          <w:lang w:val="ru-RU"/>
        </w:rPr>
        <w:t>...</w:t>
      </w:r>
      <w:r w:rsidRPr="00ED6289">
        <w:rPr>
          <w:rFonts w:ascii="Times New Roman" w:eastAsia="Calibri" w:hAnsi="Times New Roman" w:cs="Times New Roman"/>
          <w:color w:val="000000" w:themeColor="text1"/>
          <w:sz w:val="28"/>
          <w:szCs w:val="28"/>
          <w:lang w:val="ru-RU"/>
        </w:rPr>
        <w:t>..3</w:t>
      </w:r>
    </w:p>
    <w:p w:rsidR="001E1713" w:rsidRPr="00ED6289" w:rsidRDefault="001E1713" w:rsidP="0016681F">
      <w:pPr>
        <w:spacing w:after="0" w:line="360" w:lineRule="auto"/>
        <w:rPr>
          <w:rFonts w:ascii="Times New Roman" w:hAnsi="Times New Roman" w:cs="Times New Roman"/>
          <w:color w:val="000000" w:themeColor="text1"/>
          <w:sz w:val="28"/>
          <w:szCs w:val="28"/>
          <w:shd w:val="clear" w:color="auto" w:fill="FDFEFF"/>
          <w:lang w:val="ru-RU"/>
        </w:rPr>
      </w:pPr>
      <w:r w:rsidRPr="00ED6289">
        <w:rPr>
          <w:rFonts w:ascii="Times New Roman" w:eastAsia="Calibri" w:hAnsi="Times New Roman" w:cs="Times New Roman"/>
          <w:color w:val="000000" w:themeColor="text1"/>
          <w:sz w:val="28"/>
          <w:szCs w:val="28"/>
          <w:lang w:val="ru-RU"/>
        </w:rPr>
        <w:t xml:space="preserve">2. </w:t>
      </w:r>
      <w:r w:rsidRPr="00ED6289">
        <w:rPr>
          <w:rFonts w:ascii="Times New Roman" w:hAnsi="Times New Roman" w:cs="Times New Roman"/>
          <w:color w:val="000000" w:themeColor="text1"/>
          <w:sz w:val="28"/>
          <w:szCs w:val="28"/>
          <w:shd w:val="clear" w:color="auto" w:fill="FDFEFF"/>
          <w:lang w:val="ru-RU"/>
        </w:rPr>
        <w:t>Создание МНК.................................................................................................</w:t>
      </w:r>
      <w:r w:rsidR="0016681F">
        <w:rPr>
          <w:rFonts w:ascii="Times New Roman" w:hAnsi="Times New Roman" w:cs="Times New Roman"/>
          <w:color w:val="000000" w:themeColor="text1"/>
          <w:sz w:val="28"/>
          <w:szCs w:val="28"/>
          <w:shd w:val="clear" w:color="auto" w:fill="FDFEFF"/>
          <w:lang w:val="ru-RU"/>
        </w:rPr>
        <w:t>....</w:t>
      </w:r>
      <w:r w:rsidRPr="00ED6289">
        <w:rPr>
          <w:rFonts w:ascii="Times New Roman" w:hAnsi="Times New Roman" w:cs="Times New Roman"/>
          <w:color w:val="000000" w:themeColor="text1"/>
          <w:sz w:val="28"/>
          <w:szCs w:val="28"/>
          <w:shd w:val="clear" w:color="auto" w:fill="FDFEFF"/>
          <w:lang w:val="ru-RU"/>
        </w:rPr>
        <w:t>.</w:t>
      </w:r>
      <w:r w:rsidR="0016681F">
        <w:rPr>
          <w:rFonts w:ascii="Times New Roman" w:hAnsi="Times New Roman" w:cs="Times New Roman"/>
          <w:color w:val="000000" w:themeColor="text1"/>
          <w:sz w:val="28"/>
          <w:szCs w:val="28"/>
          <w:shd w:val="clear" w:color="auto" w:fill="FDFEFF"/>
          <w:lang w:val="ru-RU"/>
        </w:rPr>
        <w:t>...</w:t>
      </w:r>
      <w:r w:rsidRPr="00ED6289">
        <w:rPr>
          <w:rFonts w:ascii="Times New Roman" w:hAnsi="Times New Roman" w:cs="Times New Roman"/>
          <w:color w:val="000000" w:themeColor="text1"/>
          <w:sz w:val="28"/>
          <w:szCs w:val="28"/>
          <w:shd w:val="clear" w:color="auto" w:fill="FDFEFF"/>
          <w:lang w:val="ru-RU"/>
        </w:rPr>
        <w:t>4</w:t>
      </w:r>
    </w:p>
    <w:p w:rsidR="001E1713" w:rsidRPr="00ED6289" w:rsidRDefault="001E1713" w:rsidP="0016681F">
      <w:pPr>
        <w:spacing w:after="0" w:line="360" w:lineRule="auto"/>
        <w:rPr>
          <w:rFonts w:ascii="Times New Roman" w:eastAsia="Calibri" w:hAnsi="Times New Roman" w:cs="Times New Roman"/>
          <w:color w:val="000000" w:themeColor="text1"/>
          <w:sz w:val="28"/>
          <w:szCs w:val="28"/>
          <w:lang w:val="ru-RU"/>
        </w:rPr>
      </w:pPr>
      <w:r w:rsidRPr="00ED6289">
        <w:rPr>
          <w:rFonts w:ascii="Times New Roman" w:eastAsia="Calibri" w:hAnsi="Times New Roman" w:cs="Times New Roman"/>
          <w:color w:val="000000" w:themeColor="text1"/>
          <w:sz w:val="28"/>
          <w:szCs w:val="28"/>
          <w:lang w:val="ru-RU"/>
        </w:rPr>
        <w:t>3. Состав и структура международной корпорации........................................</w:t>
      </w:r>
      <w:r w:rsidR="0016681F">
        <w:rPr>
          <w:rFonts w:ascii="Times New Roman" w:eastAsia="Calibri" w:hAnsi="Times New Roman" w:cs="Times New Roman"/>
          <w:color w:val="000000" w:themeColor="text1"/>
          <w:sz w:val="28"/>
          <w:szCs w:val="28"/>
          <w:lang w:val="ru-RU"/>
        </w:rPr>
        <w:t>.....</w:t>
      </w:r>
      <w:r w:rsidRPr="00ED6289">
        <w:rPr>
          <w:rFonts w:ascii="Times New Roman" w:eastAsia="Calibri" w:hAnsi="Times New Roman" w:cs="Times New Roman"/>
          <w:color w:val="000000" w:themeColor="text1"/>
          <w:sz w:val="28"/>
          <w:szCs w:val="28"/>
          <w:lang w:val="ru-RU"/>
        </w:rPr>
        <w:t>....5</w:t>
      </w:r>
    </w:p>
    <w:p w:rsidR="001E1713" w:rsidRPr="00ED6289" w:rsidRDefault="001E1713" w:rsidP="0016681F">
      <w:pPr>
        <w:spacing w:after="0" w:line="360" w:lineRule="auto"/>
        <w:rPr>
          <w:rFonts w:ascii="Times New Roman" w:eastAsia="Calibri" w:hAnsi="Times New Roman" w:cs="Times New Roman"/>
          <w:sz w:val="28"/>
          <w:szCs w:val="28"/>
          <w:lang w:val="ru-RU"/>
        </w:rPr>
      </w:pPr>
      <w:r w:rsidRPr="00ED6289">
        <w:rPr>
          <w:rFonts w:ascii="Times New Roman" w:eastAsia="Calibri" w:hAnsi="Times New Roman" w:cs="Times New Roman"/>
          <w:color w:val="000000" w:themeColor="text1"/>
          <w:sz w:val="28"/>
          <w:szCs w:val="28"/>
          <w:lang w:val="ru-RU"/>
        </w:rPr>
        <w:t xml:space="preserve">4. </w:t>
      </w:r>
      <w:r w:rsidRPr="00ED6289">
        <w:rPr>
          <w:rFonts w:ascii="Times New Roman" w:eastAsia="Calibri" w:hAnsi="Times New Roman" w:cs="Times New Roman"/>
          <w:sz w:val="28"/>
          <w:szCs w:val="28"/>
          <w:lang w:val="ru-RU"/>
        </w:rPr>
        <w:t>«Независимые партнеры», контроль в МНК..................................................</w:t>
      </w:r>
      <w:r w:rsidR="0016681F">
        <w:rPr>
          <w:rFonts w:ascii="Times New Roman" w:eastAsia="Calibri" w:hAnsi="Times New Roman" w:cs="Times New Roman"/>
          <w:sz w:val="28"/>
          <w:szCs w:val="28"/>
          <w:lang w:val="ru-RU"/>
        </w:rPr>
        <w:t>.....</w:t>
      </w:r>
      <w:r w:rsidRPr="00ED6289">
        <w:rPr>
          <w:rFonts w:ascii="Times New Roman" w:eastAsia="Calibri" w:hAnsi="Times New Roman" w:cs="Times New Roman"/>
          <w:sz w:val="28"/>
          <w:szCs w:val="28"/>
          <w:lang w:val="ru-RU"/>
        </w:rPr>
        <w:t>..6</w:t>
      </w:r>
    </w:p>
    <w:p w:rsidR="001E1713" w:rsidRPr="00ED6289" w:rsidRDefault="001E1713" w:rsidP="0016681F">
      <w:pPr>
        <w:spacing w:after="0" w:line="360" w:lineRule="auto"/>
        <w:rPr>
          <w:rFonts w:ascii="Times New Roman" w:eastAsia="Calibri" w:hAnsi="Times New Roman" w:cs="Times New Roman"/>
          <w:color w:val="000000" w:themeColor="text1"/>
          <w:sz w:val="28"/>
          <w:szCs w:val="28"/>
          <w:lang w:val="ru-RU"/>
        </w:rPr>
      </w:pPr>
      <w:r w:rsidRPr="00ED6289">
        <w:rPr>
          <w:rFonts w:ascii="Times New Roman" w:eastAsia="Calibri" w:hAnsi="Times New Roman" w:cs="Times New Roman"/>
          <w:sz w:val="28"/>
          <w:szCs w:val="28"/>
          <w:lang w:val="ru-RU"/>
        </w:rPr>
        <w:t xml:space="preserve">Список </w:t>
      </w:r>
      <w:r w:rsidR="0016681F" w:rsidRPr="00ED6289">
        <w:rPr>
          <w:rFonts w:ascii="Times New Roman" w:eastAsia="Calibri" w:hAnsi="Times New Roman" w:cs="Times New Roman"/>
          <w:sz w:val="28"/>
          <w:szCs w:val="28"/>
          <w:lang w:val="ru-RU"/>
        </w:rPr>
        <w:t>использованных</w:t>
      </w:r>
      <w:r w:rsidRPr="00ED6289">
        <w:rPr>
          <w:rFonts w:ascii="Times New Roman" w:eastAsia="Calibri" w:hAnsi="Times New Roman" w:cs="Times New Roman"/>
          <w:sz w:val="28"/>
          <w:szCs w:val="28"/>
          <w:lang w:val="ru-RU"/>
        </w:rPr>
        <w:t xml:space="preserve"> источников и литературы...........</w:t>
      </w:r>
      <w:r w:rsidR="0016681F">
        <w:rPr>
          <w:rFonts w:ascii="Times New Roman" w:eastAsia="Calibri" w:hAnsi="Times New Roman" w:cs="Times New Roman"/>
          <w:sz w:val="28"/>
          <w:szCs w:val="28"/>
          <w:lang w:val="ru-RU"/>
        </w:rPr>
        <w:t>.............................</w:t>
      </w:r>
      <w:r w:rsidRPr="00ED6289">
        <w:rPr>
          <w:rFonts w:ascii="Times New Roman" w:eastAsia="Calibri" w:hAnsi="Times New Roman" w:cs="Times New Roman"/>
          <w:sz w:val="28"/>
          <w:szCs w:val="28"/>
          <w:lang w:val="ru-RU"/>
        </w:rPr>
        <w:t>...</w:t>
      </w:r>
      <w:r w:rsidR="0016681F">
        <w:rPr>
          <w:rFonts w:ascii="Times New Roman" w:eastAsia="Calibri" w:hAnsi="Times New Roman" w:cs="Times New Roman"/>
          <w:sz w:val="28"/>
          <w:szCs w:val="28"/>
          <w:lang w:val="ru-RU"/>
        </w:rPr>
        <w:t>...</w:t>
      </w:r>
      <w:r w:rsidRPr="00ED6289">
        <w:rPr>
          <w:rFonts w:ascii="Times New Roman" w:eastAsia="Calibri" w:hAnsi="Times New Roman" w:cs="Times New Roman"/>
          <w:sz w:val="28"/>
          <w:szCs w:val="28"/>
          <w:lang w:val="ru-RU"/>
        </w:rPr>
        <w:t>...</w:t>
      </w:r>
      <w:r w:rsidR="0016681F">
        <w:rPr>
          <w:rFonts w:ascii="Times New Roman" w:eastAsia="Calibri" w:hAnsi="Times New Roman" w:cs="Times New Roman"/>
          <w:sz w:val="28"/>
          <w:szCs w:val="28"/>
          <w:lang w:val="ru-RU"/>
        </w:rPr>
        <w:t>9</w:t>
      </w:r>
    </w:p>
    <w:p w:rsidR="001E1713" w:rsidRPr="00ED6289" w:rsidRDefault="001E1713" w:rsidP="0016681F">
      <w:pPr>
        <w:spacing w:after="160" w:line="259" w:lineRule="auto"/>
        <w:jc w:val="both"/>
        <w:rPr>
          <w:rFonts w:ascii="Times New Roman" w:eastAsia="Calibri" w:hAnsi="Times New Roman" w:cs="Times New Roman"/>
          <w:b/>
          <w:color w:val="000000" w:themeColor="text1"/>
          <w:sz w:val="28"/>
          <w:szCs w:val="28"/>
          <w:lang w:val="ru-RU"/>
        </w:rPr>
      </w:pPr>
      <w:r w:rsidRPr="00ED6289">
        <w:rPr>
          <w:rFonts w:ascii="Times New Roman" w:eastAsia="Calibri" w:hAnsi="Times New Roman" w:cs="Times New Roman"/>
          <w:b/>
          <w:color w:val="000000" w:themeColor="text1"/>
          <w:sz w:val="28"/>
          <w:szCs w:val="28"/>
          <w:lang w:val="ru-RU"/>
        </w:rPr>
        <w:br w:type="page"/>
      </w:r>
    </w:p>
    <w:p w:rsidR="001E1713" w:rsidRPr="00ED6289" w:rsidRDefault="001E1713" w:rsidP="004B4A7A">
      <w:pPr>
        <w:spacing w:after="0" w:line="360" w:lineRule="auto"/>
        <w:ind w:firstLine="720"/>
        <w:rPr>
          <w:rFonts w:ascii="Times New Roman" w:hAnsi="Times New Roman" w:cs="Times New Roman"/>
          <w:b/>
          <w:color w:val="000000" w:themeColor="text1"/>
          <w:sz w:val="28"/>
          <w:szCs w:val="28"/>
          <w:shd w:val="clear" w:color="auto" w:fill="FDFEFF"/>
          <w:lang w:val="ru-RU"/>
        </w:rPr>
      </w:pPr>
      <w:r w:rsidRPr="00ED6289">
        <w:rPr>
          <w:rFonts w:ascii="Times New Roman" w:hAnsi="Times New Roman" w:cs="Times New Roman"/>
          <w:b/>
          <w:color w:val="000000" w:themeColor="text1"/>
          <w:sz w:val="28"/>
          <w:szCs w:val="28"/>
          <w:shd w:val="clear" w:color="auto" w:fill="FDFEFF"/>
          <w:lang w:val="ru-RU"/>
        </w:rPr>
        <w:lastRenderedPageBreak/>
        <w:t xml:space="preserve">1. Понятие МНК </w:t>
      </w:r>
    </w:p>
    <w:p w:rsidR="001E1713" w:rsidRPr="00ED6289" w:rsidRDefault="001E1713" w:rsidP="001E1713">
      <w:pPr>
        <w:pStyle w:val="a3"/>
        <w:shd w:val="clear" w:color="auto" w:fill="FFFFFF"/>
        <w:spacing w:before="0" w:beforeAutospacing="0" w:after="0" w:afterAutospacing="0" w:line="360" w:lineRule="auto"/>
        <w:ind w:firstLine="720"/>
        <w:jc w:val="both"/>
        <w:rPr>
          <w:color w:val="202122"/>
          <w:sz w:val="28"/>
          <w:szCs w:val="28"/>
          <w:lang w:val="ru-RU"/>
        </w:rPr>
      </w:pPr>
      <w:r w:rsidRPr="00ED6289">
        <w:rPr>
          <w:bCs/>
          <w:color w:val="202122"/>
          <w:sz w:val="28"/>
          <w:szCs w:val="28"/>
          <w:shd w:val="clear" w:color="auto" w:fill="FFFFFF"/>
          <w:lang w:val="ru-RU"/>
        </w:rPr>
        <w:t>Многонациональной компанией</w:t>
      </w:r>
      <w:r w:rsidRPr="00ED6289">
        <w:rPr>
          <w:color w:val="202122"/>
          <w:sz w:val="28"/>
          <w:szCs w:val="28"/>
          <w:shd w:val="clear" w:color="auto" w:fill="FFFFFF"/>
          <w:lang w:val="ru-RU"/>
        </w:rPr>
        <w:t xml:space="preserve"> называют </w:t>
      </w:r>
      <w:r w:rsidR="0016681F" w:rsidRPr="00ED6289">
        <w:rPr>
          <w:color w:val="202122"/>
          <w:sz w:val="28"/>
          <w:szCs w:val="28"/>
          <w:shd w:val="clear" w:color="auto" w:fill="FFFFFF"/>
          <w:lang w:val="ru-RU"/>
        </w:rPr>
        <w:t>компанию</w:t>
      </w:r>
      <w:r w:rsidRPr="00ED6289">
        <w:rPr>
          <w:color w:val="202122"/>
          <w:sz w:val="28"/>
          <w:szCs w:val="28"/>
          <w:shd w:val="clear" w:color="auto" w:fill="FFFFFF"/>
          <w:lang w:val="ru-RU"/>
        </w:rPr>
        <w:t xml:space="preserve">, которая была создана и зарегистрирована в одной стране, но имеет </w:t>
      </w:r>
      <w:r w:rsidRPr="00ED6289">
        <w:rPr>
          <w:sz w:val="28"/>
          <w:szCs w:val="28"/>
          <w:shd w:val="clear" w:color="auto" w:fill="FFFFFF"/>
          <w:lang w:val="ru-RU"/>
        </w:rPr>
        <w:t>филиалы</w:t>
      </w:r>
      <w:r w:rsidRPr="00ED6289">
        <w:rPr>
          <w:color w:val="202122"/>
          <w:sz w:val="28"/>
          <w:szCs w:val="28"/>
          <w:shd w:val="clear" w:color="auto" w:fill="FFFFFF"/>
          <w:lang w:val="ru-RU"/>
        </w:rPr>
        <w:t xml:space="preserve"> в разных странах мира, и хотя она создает предложения работы разных странах, </w:t>
      </w:r>
      <w:r w:rsidRPr="00ED6289">
        <w:rPr>
          <w:color w:val="202122"/>
          <w:sz w:val="28"/>
          <w:szCs w:val="28"/>
          <w:lang w:val="ru-RU"/>
        </w:rPr>
        <w:t>большую часть прибыли возвращает в страну происхождения компании. Они также являются мощным двигателем глобализации. Они действуют с глобальной стратегией для получения максимальной прибыли. МНК покупают сырье там, где им дешевле; они устанавливают свои фабрики в самых благоприятных местах; и они продают свою продукцию практически в любой точке Земли. Под этим понимается создание группы компаний на международном уровне, реализуемое через экономику, технологии и коммуникации, целью которых является привлечение новых клиентов, создание новой культуры маркетинга продуктов всеобщего признания.</w:t>
      </w:r>
    </w:p>
    <w:p w:rsidR="001E1713" w:rsidRPr="00ED6289" w:rsidRDefault="001E1713" w:rsidP="001E1713">
      <w:pPr>
        <w:pStyle w:val="a3"/>
        <w:shd w:val="clear" w:color="auto" w:fill="FFFFFF"/>
        <w:spacing w:before="0" w:beforeAutospacing="0" w:after="0" w:afterAutospacing="0" w:line="360" w:lineRule="auto"/>
        <w:ind w:firstLine="720"/>
        <w:jc w:val="both"/>
        <w:rPr>
          <w:color w:val="202122"/>
          <w:sz w:val="28"/>
          <w:szCs w:val="28"/>
          <w:lang w:val="ru-RU"/>
        </w:rPr>
      </w:pPr>
      <w:r w:rsidRPr="00ED6289">
        <w:rPr>
          <w:color w:val="202122"/>
          <w:sz w:val="28"/>
          <w:szCs w:val="28"/>
          <w:lang w:val="ru-RU"/>
        </w:rPr>
        <w:t xml:space="preserve">Отечественная компания становится транснациональной, когда она делает прямые инвестиции за границей, которые она организует юридически и экономически через </w:t>
      </w:r>
      <w:proofErr w:type="gramStart"/>
      <w:r w:rsidRPr="00ED6289">
        <w:rPr>
          <w:color w:val="202122"/>
          <w:sz w:val="28"/>
          <w:szCs w:val="28"/>
          <w:lang w:val="ru-RU"/>
        </w:rPr>
        <w:t>бизнес-единицы</w:t>
      </w:r>
      <w:proofErr w:type="gramEnd"/>
      <w:r w:rsidRPr="00ED6289">
        <w:rPr>
          <w:color w:val="202122"/>
          <w:sz w:val="28"/>
          <w:szCs w:val="28"/>
          <w:lang w:val="ru-RU"/>
        </w:rPr>
        <w:t>, которые мы называем филиалами или дочерними компаниями.</w:t>
      </w:r>
      <w:r w:rsidR="00C45637" w:rsidRPr="00ED6289">
        <w:rPr>
          <w:rStyle w:val="a8"/>
          <w:color w:val="202122"/>
          <w:sz w:val="28"/>
          <w:szCs w:val="28"/>
          <w:lang w:val="ru-RU"/>
        </w:rPr>
        <w:footnoteReference w:id="1"/>
      </w:r>
    </w:p>
    <w:p w:rsidR="001E1713" w:rsidRPr="00ED6289" w:rsidRDefault="001E1713" w:rsidP="00C45637">
      <w:pPr>
        <w:pStyle w:val="a3"/>
        <w:shd w:val="clear" w:color="auto" w:fill="FFFFFF"/>
        <w:spacing w:before="0" w:beforeAutospacing="0" w:after="0" w:afterAutospacing="0" w:line="360" w:lineRule="auto"/>
        <w:ind w:firstLine="384"/>
        <w:jc w:val="both"/>
        <w:rPr>
          <w:color w:val="202122"/>
          <w:sz w:val="28"/>
          <w:szCs w:val="28"/>
          <w:lang w:val="ru-RU"/>
        </w:rPr>
      </w:pPr>
      <w:r w:rsidRPr="00ED6289">
        <w:rPr>
          <w:color w:val="202122"/>
          <w:sz w:val="28"/>
          <w:szCs w:val="28"/>
          <w:lang w:val="ru-RU"/>
        </w:rPr>
        <w:t>Основные характеристики этих МНК следующие:</w:t>
      </w:r>
    </w:p>
    <w:p w:rsidR="001E1713" w:rsidRPr="00ED6289" w:rsidRDefault="001E1713" w:rsidP="001E1713">
      <w:pPr>
        <w:numPr>
          <w:ilvl w:val="0"/>
          <w:numId w:val="3"/>
        </w:numPr>
        <w:shd w:val="clear" w:color="auto" w:fill="FFFFFF"/>
        <w:spacing w:after="0" w:line="360" w:lineRule="auto"/>
        <w:ind w:left="384"/>
        <w:jc w:val="both"/>
        <w:rPr>
          <w:rFonts w:ascii="Times New Roman" w:hAnsi="Times New Roman" w:cs="Times New Roman"/>
          <w:color w:val="202122"/>
          <w:sz w:val="28"/>
          <w:szCs w:val="28"/>
          <w:lang w:val="ru-RU"/>
        </w:rPr>
      </w:pPr>
      <w:r w:rsidRPr="00ED6289">
        <w:rPr>
          <w:rFonts w:ascii="Times New Roman" w:hAnsi="Times New Roman" w:cs="Times New Roman"/>
          <w:color w:val="202122"/>
          <w:sz w:val="28"/>
          <w:szCs w:val="28"/>
          <w:lang w:val="ru-RU"/>
        </w:rPr>
        <w:t>Они разбросаны по всему миру. Его владельцы доставляют свои товары или услуги на любую территорию, открывая новые филиалы даже на нескольких континентах, за пределами своего происхождения.</w:t>
      </w:r>
    </w:p>
    <w:p w:rsidR="001E1713" w:rsidRPr="00ED6289" w:rsidRDefault="001E1713" w:rsidP="001E1713">
      <w:pPr>
        <w:numPr>
          <w:ilvl w:val="0"/>
          <w:numId w:val="3"/>
        </w:numPr>
        <w:shd w:val="clear" w:color="auto" w:fill="FFFFFF"/>
        <w:spacing w:after="0" w:line="360" w:lineRule="auto"/>
        <w:ind w:left="384"/>
        <w:jc w:val="both"/>
        <w:rPr>
          <w:rFonts w:ascii="Times New Roman" w:hAnsi="Times New Roman" w:cs="Times New Roman"/>
          <w:color w:val="202122"/>
          <w:sz w:val="28"/>
          <w:szCs w:val="28"/>
          <w:lang w:val="ru-RU"/>
        </w:rPr>
      </w:pPr>
      <w:r w:rsidRPr="00ED6289">
        <w:rPr>
          <w:rFonts w:ascii="Times New Roman" w:hAnsi="Times New Roman" w:cs="Times New Roman"/>
          <w:color w:val="202122"/>
          <w:sz w:val="28"/>
          <w:szCs w:val="28"/>
          <w:lang w:val="ru-RU"/>
        </w:rPr>
        <w:t>У них есть заводы по всему миру, и они работают со значительными объемами продукции.</w:t>
      </w:r>
    </w:p>
    <w:p w:rsidR="001E1713" w:rsidRPr="00ED6289" w:rsidRDefault="001E1713" w:rsidP="001E1713">
      <w:pPr>
        <w:numPr>
          <w:ilvl w:val="0"/>
          <w:numId w:val="3"/>
        </w:numPr>
        <w:shd w:val="clear" w:color="auto" w:fill="FFFFFF"/>
        <w:spacing w:after="0" w:line="360" w:lineRule="auto"/>
        <w:ind w:left="384"/>
        <w:jc w:val="both"/>
        <w:rPr>
          <w:rFonts w:ascii="Times New Roman" w:hAnsi="Times New Roman" w:cs="Times New Roman"/>
          <w:color w:val="202122"/>
          <w:sz w:val="28"/>
          <w:szCs w:val="28"/>
          <w:lang w:val="ru-RU"/>
        </w:rPr>
      </w:pPr>
      <w:r w:rsidRPr="00ED6289">
        <w:rPr>
          <w:rFonts w:ascii="Times New Roman" w:hAnsi="Times New Roman" w:cs="Times New Roman"/>
          <w:color w:val="202122"/>
          <w:sz w:val="28"/>
          <w:szCs w:val="28"/>
          <w:lang w:val="ru-RU"/>
        </w:rPr>
        <w:t>Они используют новые технологии, производственную организацию, маркетинг и рекламу.</w:t>
      </w:r>
    </w:p>
    <w:p w:rsidR="001E1713" w:rsidRPr="00ED6289" w:rsidRDefault="001E1713" w:rsidP="001E1713">
      <w:pPr>
        <w:numPr>
          <w:ilvl w:val="0"/>
          <w:numId w:val="3"/>
        </w:numPr>
        <w:shd w:val="clear" w:color="auto" w:fill="FFFFFF"/>
        <w:spacing w:after="0" w:line="360" w:lineRule="auto"/>
        <w:ind w:left="384"/>
        <w:jc w:val="both"/>
        <w:rPr>
          <w:rFonts w:ascii="Times New Roman" w:hAnsi="Times New Roman" w:cs="Times New Roman"/>
          <w:color w:val="202122"/>
          <w:sz w:val="28"/>
          <w:szCs w:val="28"/>
          <w:lang w:val="ru-RU"/>
        </w:rPr>
      </w:pPr>
      <w:r w:rsidRPr="00ED6289">
        <w:rPr>
          <w:rFonts w:ascii="Times New Roman" w:hAnsi="Times New Roman" w:cs="Times New Roman"/>
          <w:color w:val="202122"/>
          <w:sz w:val="28"/>
          <w:szCs w:val="28"/>
          <w:lang w:val="ru-RU"/>
        </w:rPr>
        <w:lastRenderedPageBreak/>
        <w:t>Они являются сильными инвесторами в исследования и разработки для сообществ.</w:t>
      </w:r>
    </w:p>
    <w:p w:rsidR="001E1713" w:rsidRPr="00ED6289" w:rsidRDefault="001E1713" w:rsidP="001E1713">
      <w:pPr>
        <w:numPr>
          <w:ilvl w:val="0"/>
          <w:numId w:val="3"/>
        </w:numPr>
        <w:shd w:val="clear" w:color="auto" w:fill="FFFFFF"/>
        <w:spacing w:after="0" w:line="360" w:lineRule="auto"/>
        <w:ind w:left="384"/>
        <w:jc w:val="both"/>
        <w:rPr>
          <w:rFonts w:ascii="Times New Roman" w:hAnsi="Times New Roman" w:cs="Times New Roman"/>
          <w:color w:val="202122"/>
          <w:sz w:val="28"/>
          <w:szCs w:val="28"/>
          <w:lang w:val="ru-RU"/>
        </w:rPr>
      </w:pPr>
      <w:r w:rsidRPr="00ED6289">
        <w:rPr>
          <w:rFonts w:ascii="Times New Roman" w:hAnsi="Times New Roman" w:cs="Times New Roman"/>
          <w:color w:val="202122"/>
          <w:sz w:val="28"/>
          <w:szCs w:val="28"/>
          <w:lang w:val="ru-RU"/>
        </w:rPr>
        <w:t>Они обладают глубокими знаниями о структуре и функционировании политических механизмов стран, в которых они созданы.</w:t>
      </w:r>
    </w:p>
    <w:p w:rsidR="001E1713" w:rsidRPr="00ED6289" w:rsidRDefault="001E1713" w:rsidP="001E1713">
      <w:pPr>
        <w:numPr>
          <w:ilvl w:val="0"/>
          <w:numId w:val="3"/>
        </w:numPr>
        <w:shd w:val="clear" w:color="auto" w:fill="FFFFFF"/>
        <w:spacing w:after="0" w:line="360" w:lineRule="auto"/>
        <w:ind w:left="384"/>
        <w:jc w:val="both"/>
        <w:rPr>
          <w:rFonts w:ascii="Times New Roman" w:hAnsi="Times New Roman" w:cs="Times New Roman"/>
          <w:color w:val="202122"/>
          <w:sz w:val="28"/>
          <w:szCs w:val="28"/>
          <w:lang w:val="ru-RU"/>
        </w:rPr>
      </w:pPr>
      <w:r w:rsidRPr="00ED6289">
        <w:rPr>
          <w:rFonts w:ascii="Times New Roman" w:hAnsi="Times New Roman" w:cs="Times New Roman"/>
          <w:color w:val="202122"/>
          <w:sz w:val="28"/>
          <w:szCs w:val="28"/>
          <w:lang w:val="ru-RU"/>
        </w:rPr>
        <w:t>Обычно они растут за счет слияний и поглощений.</w:t>
      </w:r>
      <w:r w:rsidR="00C45637" w:rsidRPr="00ED6289">
        <w:rPr>
          <w:rStyle w:val="a8"/>
          <w:rFonts w:ascii="Times New Roman" w:hAnsi="Times New Roman" w:cs="Times New Roman"/>
          <w:color w:val="202122"/>
          <w:sz w:val="28"/>
          <w:szCs w:val="28"/>
          <w:lang w:val="ru-RU"/>
        </w:rPr>
        <w:footnoteReference w:id="2"/>
      </w:r>
    </w:p>
    <w:p w:rsidR="001E1713" w:rsidRPr="00ED6289" w:rsidRDefault="001E1713" w:rsidP="001E1713">
      <w:pPr>
        <w:spacing w:after="0" w:line="360" w:lineRule="auto"/>
        <w:ind w:firstLine="384"/>
        <w:jc w:val="both"/>
        <w:rPr>
          <w:rFonts w:ascii="Times New Roman" w:hAnsi="Times New Roman" w:cs="Times New Roman"/>
          <w:color w:val="000000" w:themeColor="text1"/>
          <w:sz w:val="28"/>
          <w:szCs w:val="28"/>
          <w:shd w:val="clear" w:color="auto" w:fill="FDFEFF"/>
          <w:lang w:val="ru-RU"/>
        </w:rPr>
      </w:pPr>
      <w:r w:rsidRPr="00ED6289">
        <w:rPr>
          <w:rFonts w:ascii="Times New Roman" w:hAnsi="Times New Roman" w:cs="Times New Roman"/>
          <w:color w:val="000000" w:themeColor="text1"/>
          <w:sz w:val="28"/>
          <w:szCs w:val="28"/>
          <w:shd w:val="clear" w:color="auto" w:fill="FDFEFF"/>
          <w:lang w:val="ru-RU"/>
        </w:rPr>
        <w:t xml:space="preserve">С этой точки зрения, многонациональная компания - это разновидность </w:t>
      </w:r>
      <w:proofErr w:type="gramStart"/>
      <w:r w:rsidRPr="00ED6289">
        <w:rPr>
          <w:rFonts w:ascii="Times New Roman" w:hAnsi="Times New Roman" w:cs="Times New Roman"/>
          <w:color w:val="000000" w:themeColor="text1"/>
          <w:sz w:val="28"/>
          <w:szCs w:val="28"/>
          <w:shd w:val="clear" w:color="auto" w:fill="FDFEFF"/>
          <w:lang w:val="ru-RU"/>
        </w:rPr>
        <w:t>холдинговой компании, осуществляющей хозяйственную деятельность на различных национальных рынках и стремится</w:t>
      </w:r>
      <w:proofErr w:type="gramEnd"/>
      <w:r w:rsidRPr="00ED6289">
        <w:rPr>
          <w:rFonts w:ascii="Times New Roman" w:hAnsi="Times New Roman" w:cs="Times New Roman"/>
          <w:color w:val="000000" w:themeColor="text1"/>
          <w:sz w:val="28"/>
          <w:szCs w:val="28"/>
          <w:shd w:val="clear" w:color="auto" w:fill="FDFEFF"/>
          <w:lang w:val="ru-RU"/>
        </w:rPr>
        <w:t xml:space="preserve"> через менеджеров дочерних подразделений адаптировать свои продукты и маркетинговую стратегию к местным особенностям.</w:t>
      </w:r>
    </w:p>
    <w:p w:rsidR="001E1713" w:rsidRPr="00ED6289" w:rsidRDefault="001E1713" w:rsidP="001E1713">
      <w:pPr>
        <w:spacing w:after="0" w:line="360" w:lineRule="auto"/>
        <w:ind w:firstLine="720"/>
        <w:jc w:val="both"/>
        <w:rPr>
          <w:rFonts w:ascii="Times New Roman" w:hAnsi="Times New Roman" w:cs="Times New Roman"/>
          <w:color w:val="000000" w:themeColor="text1"/>
          <w:sz w:val="28"/>
          <w:szCs w:val="28"/>
          <w:shd w:val="clear" w:color="auto" w:fill="FDFEFF"/>
          <w:lang w:val="ru-RU"/>
        </w:rPr>
      </w:pPr>
      <w:r w:rsidRPr="00ED6289">
        <w:rPr>
          <w:rFonts w:ascii="Times New Roman" w:hAnsi="Times New Roman" w:cs="Times New Roman"/>
          <w:color w:val="000000" w:themeColor="text1"/>
          <w:sz w:val="28"/>
          <w:szCs w:val="28"/>
          <w:shd w:val="clear" w:color="auto" w:fill="FDFEFF"/>
          <w:lang w:val="ru-RU"/>
        </w:rPr>
        <w:t xml:space="preserve">На сегодняшний день МНК, превратившись в транснациональные группы компаний производственного, торгового, финансового и научно-исследовательского профиля, не только остаются опорой экономики развитых стран, но и превратились в одну из главных сил мирового хозяйства. </w:t>
      </w:r>
    </w:p>
    <w:p w:rsidR="001E1713" w:rsidRPr="00ED6289" w:rsidRDefault="001E1713" w:rsidP="001E1713">
      <w:pPr>
        <w:spacing w:after="0" w:line="360" w:lineRule="auto"/>
        <w:ind w:firstLine="720"/>
        <w:jc w:val="both"/>
        <w:rPr>
          <w:rFonts w:ascii="Times New Roman" w:hAnsi="Times New Roman" w:cs="Times New Roman"/>
          <w:color w:val="000000" w:themeColor="text1"/>
          <w:sz w:val="28"/>
          <w:szCs w:val="28"/>
          <w:shd w:val="clear" w:color="auto" w:fill="FDFEFF"/>
          <w:lang w:val="ru-RU"/>
        </w:rPr>
      </w:pPr>
      <w:r w:rsidRPr="00ED6289">
        <w:rPr>
          <w:rFonts w:ascii="Times New Roman" w:hAnsi="Times New Roman" w:cs="Times New Roman"/>
          <w:color w:val="000000" w:themeColor="text1"/>
          <w:sz w:val="28"/>
          <w:szCs w:val="28"/>
          <w:shd w:val="clear" w:color="auto" w:fill="FDFEFF"/>
          <w:lang w:val="ru-RU"/>
        </w:rPr>
        <w:t>По сути, именно МНК превратили мировую экономику в подлинно международное производство, дали импульс развитию научно-технического прогресса в различных его проявлениях, обеспечили повышение технического уровня и качества продукции, рост эффективности производства. Особенно следует выделить значение МНК с позиции совершенствования форм менеджмента и организации предприятия, управления его коммерческим, производственно-технологическим и кадровым потенциалом.</w:t>
      </w:r>
    </w:p>
    <w:p w:rsidR="001E1713" w:rsidRPr="00ED6289" w:rsidRDefault="001E1713" w:rsidP="001E1713">
      <w:pPr>
        <w:spacing w:after="0" w:line="360" w:lineRule="auto"/>
        <w:ind w:firstLine="720"/>
        <w:jc w:val="both"/>
        <w:rPr>
          <w:rFonts w:ascii="Times New Roman" w:hAnsi="Times New Roman" w:cs="Times New Roman"/>
          <w:color w:val="000000" w:themeColor="text1"/>
          <w:sz w:val="28"/>
          <w:szCs w:val="28"/>
          <w:shd w:val="clear" w:color="auto" w:fill="FDFEFF"/>
          <w:lang w:val="ru-RU"/>
        </w:rPr>
      </w:pPr>
    </w:p>
    <w:p w:rsidR="001E1713" w:rsidRPr="00ED6289" w:rsidRDefault="001E1713" w:rsidP="004B4A7A">
      <w:pPr>
        <w:spacing w:after="0" w:line="360" w:lineRule="auto"/>
        <w:ind w:firstLine="720"/>
        <w:jc w:val="both"/>
        <w:rPr>
          <w:rFonts w:ascii="Times New Roman" w:hAnsi="Times New Roman" w:cs="Times New Roman"/>
          <w:color w:val="000000" w:themeColor="text1"/>
          <w:sz w:val="28"/>
          <w:szCs w:val="28"/>
          <w:shd w:val="clear" w:color="auto" w:fill="FDFEFF"/>
          <w:lang w:val="ru-RU"/>
        </w:rPr>
      </w:pPr>
      <w:r w:rsidRPr="00ED6289">
        <w:rPr>
          <w:rFonts w:ascii="Times New Roman" w:hAnsi="Times New Roman" w:cs="Times New Roman"/>
          <w:b/>
          <w:color w:val="000000" w:themeColor="text1"/>
          <w:sz w:val="28"/>
          <w:szCs w:val="28"/>
          <w:shd w:val="clear" w:color="auto" w:fill="FDFEFF"/>
          <w:lang w:val="ru-RU"/>
        </w:rPr>
        <w:t>2. Создание МНК</w:t>
      </w:r>
    </w:p>
    <w:p w:rsidR="001E1713" w:rsidRPr="00ED6289" w:rsidRDefault="001E1713" w:rsidP="001E1713">
      <w:pPr>
        <w:spacing w:after="0" w:line="360" w:lineRule="auto"/>
        <w:ind w:firstLine="720"/>
        <w:jc w:val="both"/>
        <w:rPr>
          <w:rFonts w:ascii="Times New Roman" w:hAnsi="Times New Roman" w:cs="Times New Roman"/>
          <w:color w:val="000000" w:themeColor="text1"/>
          <w:sz w:val="28"/>
          <w:szCs w:val="28"/>
          <w:shd w:val="clear" w:color="auto" w:fill="FDFEFF"/>
          <w:lang w:val="ru-RU"/>
        </w:rPr>
      </w:pPr>
      <w:r w:rsidRPr="00ED6289">
        <w:rPr>
          <w:rFonts w:ascii="Times New Roman" w:hAnsi="Times New Roman" w:cs="Times New Roman"/>
          <w:color w:val="000000" w:themeColor="text1"/>
          <w:sz w:val="28"/>
          <w:szCs w:val="28"/>
          <w:shd w:val="clear" w:color="auto" w:fill="FDFEFF"/>
          <w:lang w:val="ru-RU"/>
        </w:rPr>
        <w:t>Процесс перехода национальной компании в многонациональную компанию состоит этапов:</w:t>
      </w:r>
    </w:p>
    <w:p w:rsidR="001E1713" w:rsidRPr="00ED6289" w:rsidRDefault="001E1713" w:rsidP="001E1713">
      <w:pPr>
        <w:spacing w:after="0" w:line="360" w:lineRule="auto"/>
        <w:ind w:firstLine="720"/>
        <w:jc w:val="both"/>
        <w:rPr>
          <w:rFonts w:ascii="Times New Roman" w:hAnsi="Times New Roman" w:cs="Times New Roman"/>
          <w:color w:val="000000" w:themeColor="text1"/>
          <w:sz w:val="28"/>
          <w:szCs w:val="28"/>
          <w:shd w:val="clear" w:color="auto" w:fill="FDFEFF"/>
          <w:lang w:val="ru-RU"/>
        </w:rPr>
      </w:pPr>
      <w:r w:rsidRPr="00ED6289">
        <w:rPr>
          <w:rFonts w:ascii="Times New Roman" w:hAnsi="Times New Roman" w:cs="Times New Roman"/>
          <w:color w:val="000000" w:themeColor="text1"/>
          <w:sz w:val="28"/>
          <w:szCs w:val="28"/>
          <w:shd w:val="clear" w:color="auto" w:fill="FDFEFF"/>
          <w:lang w:val="ru-RU"/>
        </w:rPr>
        <w:lastRenderedPageBreak/>
        <w:t>1. Национальная компания. Бизнес ориентирован па внутренний рынок. Производство, продажа внутри страны. Зарубежные рынки не влияют на положение компании.</w:t>
      </w:r>
    </w:p>
    <w:p w:rsidR="001E1713" w:rsidRPr="00ED6289" w:rsidRDefault="001E1713" w:rsidP="001E1713">
      <w:pPr>
        <w:spacing w:after="0" w:line="360" w:lineRule="auto"/>
        <w:ind w:firstLine="720"/>
        <w:jc w:val="both"/>
        <w:rPr>
          <w:rFonts w:ascii="Times New Roman" w:hAnsi="Times New Roman" w:cs="Times New Roman"/>
          <w:color w:val="000000" w:themeColor="text1"/>
          <w:sz w:val="28"/>
          <w:szCs w:val="28"/>
          <w:shd w:val="clear" w:color="auto" w:fill="FDFEFF"/>
          <w:lang w:val="ru-RU"/>
        </w:rPr>
      </w:pPr>
      <w:r w:rsidRPr="00ED6289">
        <w:rPr>
          <w:rFonts w:ascii="Times New Roman" w:hAnsi="Times New Roman" w:cs="Times New Roman"/>
          <w:color w:val="000000" w:themeColor="text1"/>
          <w:sz w:val="28"/>
          <w:szCs w:val="28"/>
          <w:shd w:val="clear" w:color="auto" w:fill="FDFEFF"/>
          <w:lang w:val="ru-RU"/>
        </w:rPr>
        <w:t>2. Экспортная компания. Бизнес ориентирован на зарубежный рынок. Производство внутри страны, продажа за границу в одну или несколько стран. Появляется самостоятельное Управление внешнеэкономической деятельностью. Зарубежная деятельность занимает небольшую часть в общей организационной структуре компании.</w:t>
      </w:r>
    </w:p>
    <w:p w:rsidR="001E1713" w:rsidRPr="00ED6289" w:rsidRDefault="001E1713" w:rsidP="001E1713">
      <w:pPr>
        <w:spacing w:after="0" w:line="360" w:lineRule="auto"/>
        <w:ind w:firstLine="720"/>
        <w:jc w:val="both"/>
        <w:rPr>
          <w:rFonts w:ascii="Times New Roman" w:hAnsi="Times New Roman" w:cs="Times New Roman"/>
          <w:color w:val="000000" w:themeColor="text1"/>
          <w:sz w:val="28"/>
          <w:szCs w:val="28"/>
          <w:shd w:val="clear" w:color="auto" w:fill="FDFEFF"/>
          <w:lang w:val="ru-RU"/>
        </w:rPr>
      </w:pPr>
      <w:r w:rsidRPr="00ED6289">
        <w:rPr>
          <w:rFonts w:ascii="Times New Roman" w:hAnsi="Times New Roman" w:cs="Times New Roman"/>
          <w:color w:val="000000" w:themeColor="text1"/>
          <w:sz w:val="28"/>
          <w:szCs w:val="28"/>
          <w:shd w:val="clear" w:color="auto" w:fill="FDFEFF"/>
          <w:lang w:val="ru-RU"/>
        </w:rPr>
        <w:t xml:space="preserve">3. Международная компания. Бизнес ориентирован на рынки разных стран. Производство и продажа за рубежом. Международная деятельность переходит от экспорта в зарубежные производства. Происходит отделение зарубежной деятельности </w:t>
      </w:r>
      <w:proofErr w:type="gramStart"/>
      <w:r w:rsidRPr="00ED6289">
        <w:rPr>
          <w:rFonts w:ascii="Times New Roman" w:hAnsi="Times New Roman" w:cs="Times New Roman"/>
          <w:color w:val="000000" w:themeColor="text1"/>
          <w:sz w:val="28"/>
          <w:szCs w:val="28"/>
          <w:shd w:val="clear" w:color="auto" w:fill="FDFEFF"/>
          <w:lang w:val="ru-RU"/>
        </w:rPr>
        <w:t>от</w:t>
      </w:r>
      <w:proofErr w:type="gramEnd"/>
      <w:r w:rsidRPr="00ED6289">
        <w:rPr>
          <w:rFonts w:ascii="Times New Roman" w:hAnsi="Times New Roman" w:cs="Times New Roman"/>
          <w:color w:val="000000" w:themeColor="text1"/>
          <w:sz w:val="28"/>
          <w:szCs w:val="28"/>
          <w:shd w:val="clear" w:color="auto" w:fill="FDFEFF"/>
          <w:lang w:val="ru-RU"/>
        </w:rPr>
        <w:t xml:space="preserve"> внутренней.</w:t>
      </w:r>
    </w:p>
    <w:p w:rsidR="001E1713" w:rsidRPr="00ED6289" w:rsidRDefault="001E1713" w:rsidP="001E1713">
      <w:pPr>
        <w:spacing w:after="0" w:line="360" w:lineRule="auto"/>
        <w:ind w:firstLine="720"/>
        <w:jc w:val="both"/>
        <w:rPr>
          <w:rFonts w:ascii="Times New Roman" w:hAnsi="Times New Roman" w:cs="Times New Roman"/>
          <w:color w:val="000000" w:themeColor="text1"/>
          <w:sz w:val="28"/>
          <w:szCs w:val="28"/>
          <w:shd w:val="clear" w:color="auto" w:fill="FDFEFF"/>
          <w:lang w:val="ru-RU"/>
        </w:rPr>
      </w:pPr>
      <w:r w:rsidRPr="00ED6289">
        <w:rPr>
          <w:rFonts w:ascii="Times New Roman" w:hAnsi="Times New Roman" w:cs="Times New Roman"/>
          <w:color w:val="000000" w:themeColor="text1"/>
          <w:sz w:val="28"/>
          <w:szCs w:val="28"/>
          <w:shd w:val="clear" w:color="auto" w:fill="FDFEFF"/>
          <w:lang w:val="ru-RU"/>
        </w:rPr>
        <w:t>4. Многонациональная компания. Бизнес ориентирован на весь мир. Производство и продажа во многих странах. Внутренняя и внешняя деятельность компании уравниваются. Внутренний рынок теряет приоритет и становится в один ряд со многими внешними рынками. Компания пытается обеспечить равномерную доходность по всем странам, куда инвестировано ее капитал.</w:t>
      </w:r>
      <w:r w:rsidR="00503565" w:rsidRPr="00ED6289">
        <w:rPr>
          <w:rStyle w:val="a8"/>
          <w:rFonts w:ascii="Times New Roman" w:hAnsi="Times New Roman" w:cs="Times New Roman"/>
          <w:color w:val="000000" w:themeColor="text1"/>
          <w:sz w:val="28"/>
          <w:szCs w:val="28"/>
          <w:shd w:val="clear" w:color="auto" w:fill="FDFEFF"/>
          <w:lang w:val="ru-RU"/>
        </w:rPr>
        <w:footnoteReference w:id="3"/>
      </w:r>
    </w:p>
    <w:p w:rsidR="001E1713" w:rsidRPr="00ED6289" w:rsidRDefault="001E1713" w:rsidP="001E1713">
      <w:pPr>
        <w:spacing w:after="0" w:line="360" w:lineRule="auto"/>
        <w:ind w:firstLine="720"/>
        <w:jc w:val="both"/>
        <w:rPr>
          <w:rFonts w:ascii="Times New Roman" w:hAnsi="Times New Roman" w:cs="Times New Roman"/>
          <w:color w:val="000000" w:themeColor="text1"/>
          <w:sz w:val="28"/>
          <w:szCs w:val="28"/>
          <w:shd w:val="clear" w:color="auto" w:fill="FDFEFF"/>
          <w:lang w:val="ru-RU"/>
        </w:rPr>
      </w:pPr>
    </w:p>
    <w:p w:rsidR="001E1713" w:rsidRPr="00ED6289" w:rsidRDefault="001E1713" w:rsidP="004B4A7A">
      <w:pPr>
        <w:spacing w:after="0" w:line="360" w:lineRule="auto"/>
        <w:ind w:firstLine="384"/>
        <w:rPr>
          <w:rFonts w:ascii="Times New Roman" w:hAnsi="Times New Roman" w:cs="Times New Roman"/>
          <w:b/>
          <w:color w:val="000000" w:themeColor="text1"/>
          <w:sz w:val="28"/>
          <w:szCs w:val="28"/>
          <w:shd w:val="clear" w:color="auto" w:fill="FDFEFF"/>
          <w:lang w:val="ru-RU"/>
        </w:rPr>
      </w:pPr>
      <w:r w:rsidRPr="00ED6289">
        <w:rPr>
          <w:rFonts w:ascii="Times New Roman" w:hAnsi="Times New Roman" w:cs="Times New Roman"/>
          <w:b/>
          <w:color w:val="000000" w:themeColor="text1"/>
          <w:sz w:val="28"/>
          <w:szCs w:val="28"/>
          <w:shd w:val="clear" w:color="auto" w:fill="FDFEFF"/>
          <w:lang w:val="ru-RU"/>
        </w:rPr>
        <w:t>3. Состав и структура международной корпорации</w:t>
      </w:r>
    </w:p>
    <w:p w:rsidR="001E1713" w:rsidRPr="00ED6289" w:rsidRDefault="001E1713" w:rsidP="001E1713">
      <w:pPr>
        <w:pStyle w:val="a3"/>
        <w:shd w:val="clear" w:color="auto" w:fill="FFFFFF"/>
        <w:spacing w:before="0" w:beforeAutospacing="0" w:after="0" w:afterAutospacing="0" w:line="360" w:lineRule="auto"/>
        <w:ind w:firstLine="384"/>
        <w:jc w:val="both"/>
        <w:rPr>
          <w:color w:val="202122"/>
          <w:sz w:val="28"/>
          <w:szCs w:val="28"/>
          <w:lang w:val="ru-RU"/>
        </w:rPr>
      </w:pPr>
      <w:r w:rsidRPr="00ED6289">
        <w:rPr>
          <w:color w:val="202122"/>
          <w:sz w:val="28"/>
          <w:szCs w:val="28"/>
          <w:lang w:val="ru-RU"/>
        </w:rPr>
        <w:t xml:space="preserve">По своей структуре МНК можно разделить </w:t>
      </w:r>
      <w:proofErr w:type="gramStart"/>
      <w:r w:rsidRPr="00ED6289">
        <w:rPr>
          <w:color w:val="202122"/>
          <w:sz w:val="28"/>
          <w:szCs w:val="28"/>
          <w:lang w:val="ru-RU"/>
        </w:rPr>
        <w:t>на</w:t>
      </w:r>
      <w:proofErr w:type="gramEnd"/>
      <w:r w:rsidRPr="00ED6289">
        <w:rPr>
          <w:color w:val="202122"/>
          <w:sz w:val="28"/>
          <w:szCs w:val="28"/>
          <w:lang w:val="ru-RU"/>
        </w:rPr>
        <w:t>:</w:t>
      </w:r>
    </w:p>
    <w:p w:rsidR="001E1713" w:rsidRPr="00ED6289" w:rsidRDefault="001E1713" w:rsidP="001E1713">
      <w:pPr>
        <w:numPr>
          <w:ilvl w:val="0"/>
          <w:numId w:val="1"/>
        </w:numPr>
        <w:shd w:val="clear" w:color="auto" w:fill="FFFFFF"/>
        <w:spacing w:after="0" w:line="360" w:lineRule="auto"/>
        <w:ind w:left="384"/>
        <w:jc w:val="both"/>
        <w:rPr>
          <w:rFonts w:ascii="Times New Roman" w:hAnsi="Times New Roman" w:cs="Times New Roman"/>
          <w:color w:val="202122"/>
          <w:sz w:val="28"/>
          <w:szCs w:val="28"/>
          <w:lang w:val="ru-RU"/>
        </w:rPr>
      </w:pPr>
      <w:r w:rsidRPr="00ED6289">
        <w:rPr>
          <w:rFonts w:ascii="Times New Roman" w:hAnsi="Times New Roman" w:cs="Times New Roman"/>
          <w:color w:val="202122"/>
          <w:sz w:val="28"/>
          <w:szCs w:val="28"/>
          <w:lang w:val="ru-RU"/>
        </w:rPr>
        <w:t>Горизонтально интегрированные корпорации: у них есть производственные базы в разных странах, но они производят одинаковый или очень похожий продукт.</w:t>
      </w:r>
    </w:p>
    <w:p w:rsidR="001E1713" w:rsidRPr="00ED6289" w:rsidRDefault="001E1713" w:rsidP="001E1713">
      <w:pPr>
        <w:numPr>
          <w:ilvl w:val="0"/>
          <w:numId w:val="1"/>
        </w:numPr>
        <w:shd w:val="clear" w:color="auto" w:fill="FFFFFF"/>
        <w:spacing w:after="0" w:line="360" w:lineRule="auto"/>
        <w:ind w:left="384"/>
        <w:jc w:val="both"/>
        <w:rPr>
          <w:rFonts w:ascii="Times New Roman" w:hAnsi="Times New Roman" w:cs="Times New Roman"/>
          <w:color w:val="202122"/>
          <w:sz w:val="28"/>
          <w:szCs w:val="28"/>
          <w:lang w:val="ru-RU"/>
        </w:rPr>
      </w:pPr>
      <w:r w:rsidRPr="00ED6289">
        <w:rPr>
          <w:rFonts w:ascii="Times New Roman" w:hAnsi="Times New Roman" w:cs="Times New Roman"/>
          <w:color w:val="202122"/>
          <w:sz w:val="28"/>
          <w:szCs w:val="28"/>
          <w:lang w:val="ru-RU"/>
        </w:rPr>
        <w:lastRenderedPageBreak/>
        <w:t>Вертикально интегрированные корпорации: в одних странах они в основном производят промежуточные товары, которые служат источником конечной продукции в других странах.</w:t>
      </w:r>
    </w:p>
    <w:p w:rsidR="001E1713" w:rsidRPr="00ED6289" w:rsidRDefault="001E1713" w:rsidP="001E1713">
      <w:pPr>
        <w:numPr>
          <w:ilvl w:val="0"/>
          <w:numId w:val="1"/>
        </w:numPr>
        <w:shd w:val="clear" w:color="auto" w:fill="FFFFFF"/>
        <w:spacing w:after="0" w:line="360" w:lineRule="auto"/>
        <w:ind w:left="384"/>
        <w:jc w:val="both"/>
        <w:rPr>
          <w:rFonts w:ascii="Times New Roman" w:hAnsi="Times New Roman" w:cs="Times New Roman"/>
          <w:color w:val="202122"/>
          <w:sz w:val="28"/>
          <w:szCs w:val="28"/>
          <w:lang w:val="ru-RU"/>
        </w:rPr>
      </w:pPr>
      <w:r w:rsidRPr="00ED6289">
        <w:rPr>
          <w:rFonts w:ascii="Times New Roman" w:hAnsi="Times New Roman" w:cs="Times New Roman"/>
          <w:color w:val="202122"/>
          <w:sz w:val="28"/>
          <w:szCs w:val="28"/>
          <w:lang w:val="ru-RU"/>
        </w:rPr>
        <w:t>Диверсифицированные корпорации: они производят разные товары или услуги в разных производственных центрах по всему миру.</w:t>
      </w:r>
    </w:p>
    <w:p w:rsidR="001E1713" w:rsidRPr="00ED6289" w:rsidRDefault="001E1713" w:rsidP="001E1713">
      <w:pPr>
        <w:shd w:val="clear" w:color="auto" w:fill="FFFFFF"/>
        <w:spacing w:after="0" w:line="360" w:lineRule="auto"/>
        <w:ind w:left="384"/>
        <w:jc w:val="both"/>
        <w:rPr>
          <w:rFonts w:ascii="Times New Roman" w:hAnsi="Times New Roman" w:cs="Times New Roman"/>
          <w:color w:val="202122"/>
          <w:sz w:val="28"/>
          <w:szCs w:val="28"/>
          <w:lang w:val="ru-RU"/>
        </w:rPr>
      </w:pPr>
      <w:r w:rsidRPr="00ED6289">
        <w:rPr>
          <w:rStyle w:val="mw-headline"/>
          <w:rFonts w:ascii="Times New Roman" w:hAnsi="Times New Roman" w:cs="Times New Roman"/>
          <w:color w:val="000000"/>
          <w:sz w:val="28"/>
          <w:szCs w:val="28"/>
          <w:lang w:val="ru-RU"/>
        </w:rPr>
        <w:t>По степени децентрализации</w:t>
      </w:r>
    </w:p>
    <w:p w:rsidR="001E1713" w:rsidRPr="00ED6289" w:rsidRDefault="001E1713" w:rsidP="001E1713">
      <w:pPr>
        <w:pStyle w:val="a3"/>
        <w:shd w:val="clear" w:color="auto" w:fill="FFFFFF"/>
        <w:spacing w:before="0" w:beforeAutospacing="0" w:after="0" w:afterAutospacing="0" w:line="360" w:lineRule="auto"/>
        <w:ind w:firstLine="384"/>
        <w:jc w:val="both"/>
        <w:rPr>
          <w:color w:val="202122"/>
          <w:sz w:val="28"/>
          <w:szCs w:val="28"/>
          <w:lang w:val="ru-RU"/>
        </w:rPr>
      </w:pPr>
      <w:r w:rsidRPr="00ED6289">
        <w:rPr>
          <w:color w:val="202122"/>
          <w:sz w:val="28"/>
          <w:szCs w:val="28"/>
          <w:lang w:val="ru-RU"/>
        </w:rPr>
        <w:t xml:space="preserve">Согласно типологии, транснациональные компании можно разделить </w:t>
      </w:r>
      <w:proofErr w:type="gramStart"/>
      <w:r w:rsidRPr="00ED6289">
        <w:rPr>
          <w:color w:val="202122"/>
          <w:sz w:val="28"/>
          <w:szCs w:val="28"/>
          <w:lang w:val="ru-RU"/>
        </w:rPr>
        <w:t>на</w:t>
      </w:r>
      <w:proofErr w:type="gramEnd"/>
      <w:r w:rsidRPr="00ED6289">
        <w:rPr>
          <w:color w:val="202122"/>
          <w:sz w:val="28"/>
          <w:szCs w:val="28"/>
          <w:lang w:val="ru-RU"/>
        </w:rPr>
        <w:t>:</w:t>
      </w:r>
    </w:p>
    <w:p w:rsidR="001E1713" w:rsidRPr="00ED6289" w:rsidRDefault="001E1713" w:rsidP="001E1713">
      <w:pPr>
        <w:numPr>
          <w:ilvl w:val="0"/>
          <w:numId w:val="2"/>
        </w:numPr>
        <w:shd w:val="clear" w:color="auto" w:fill="FFFFFF"/>
        <w:spacing w:after="0" w:line="360" w:lineRule="auto"/>
        <w:ind w:left="384"/>
        <w:jc w:val="both"/>
        <w:rPr>
          <w:rFonts w:ascii="Times New Roman" w:hAnsi="Times New Roman" w:cs="Times New Roman"/>
          <w:color w:val="202122"/>
          <w:sz w:val="28"/>
          <w:szCs w:val="28"/>
          <w:lang w:val="ru-RU"/>
        </w:rPr>
      </w:pPr>
      <w:proofErr w:type="spellStart"/>
      <w:r w:rsidRPr="00ED6289">
        <w:rPr>
          <w:rFonts w:ascii="Times New Roman" w:hAnsi="Times New Roman" w:cs="Times New Roman"/>
          <w:color w:val="202122"/>
          <w:sz w:val="28"/>
          <w:szCs w:val="28"/>
          <w:lang w:val="ru-RU"/>
        </w:rPr>
        <w:t>Этноцентрический</w:t>
      </w:r>
      <w:proofErr w:type="spellEnd"/>
      <w:r w:rsidRPr="00ED6289">
        <w:rPr>
          <w:rFonts w:ascii="Times New Roman" w:hAnsi="Times New Roman" w:cs="Times New Roman"/>
          <w:color w:val="202122"/>
          <w:sz w:val="28"/>
          <w:szCs w:val="28"/>
          <w:lang w:val="ru-RU"/>
        </w:rPr>
        <w:t>: с сильной централизацией в стране происхождения компании и довольно простой внешней структурой. Все важные решения принимаются в штаб-квартире.</w:t>
      </w:r>
    </w:p>
    <w:p w:rsidR="001E1713" w:rsidRPr="00ED6289" w:rsidRDefault="001E1713" w:rsidP="001E1713">
      <w:pPr>
        <w:numPr>
          <w:ilvl w:val="0"/>
          <w:numId w:val="2"/>
        </w:numPr>
        <w:shd w:val="clear" w:color="auto" w:fill="FFFFFF"/>
        <w:spacing w:after="0" w:line="360" w:lineRule="auto"/>
        <w:ind w:left="384"/>
        <w:jc w:val="both"/>
        <w:rPr>
          <w:rFonts w:ascii="Times New Roman" w:hAnsi="Times New Roman" w:cs="Times New Roman"/>
          <w:color w:val="202122"/>
          <w:sz w:val="28"/>
          <w:szCs w:val="28"/>
          <w:lang w:val="ru-RU"/>
        </w:rPr>
      </w:pPr>
      <w:proofErr w:type="spellStart"/>
      <w:r w:rsidRPr="00ED6289">
        <w:rPr>
          <w:rFonts w:ascii="Times New Roman" w:hAnsi="Times New Roman" w:cs="Times New Roman"/>
          <w:color w:val="202122"/>
          <w:sz w:val="28"/>
          <w:szCs w:val="28"/>
          <w:lang w:val="ru-RU"/>
        </w:rPr>
        <w:t>Полицентричный</w:t>
      </w:r>
      <w:proofErr w:type="spellEnd"/>
      <w:r w:rsidRPr="00ED6289">
        <w:rPr>
          <w:rFonts w:ascii="Times New Roman" w:hAnsi="Times New Roman" w:cs="Times New Roman"/>
          <w:color w:val="202122"/>
          <w:sz w:val="28"/>
          <w:szCs w:val="28"/>
          <w:lang w:val="ru-RU"/>
        </w:rPr>
        <w:t>: он стремится к децентрализации, передав большую степень свободы дочерним компаниям.</w:t>
      </w:r>
    </w:p>
    <w:p w:rsidR="001E1713" w:rsidRPr="00ED6289" w:rsidRDefault="001E1713" w:rsidP="001E1713">
      <w:pPr>
        <w:numPr>
          <w:ilvl w:val="0"/>
          <w:numId w:val="2"/>
        </w:numPr>
        <w:shd w:val="clear" w:color="auto" w:fill="FFFFFF"/>
        <w:spacing w:after="0" w:line="360" w:lineRule="auto"/>
        <w:ind w:left="384"/>
        <w:jc w:val="both"/>
        <w:rPr>
          <w:rFonts w:ascii="Times New Roman" w:hAnsi="Times New Roman" w:cs="Times New Roman"/>
          <w:color w:val="202122"/>
          <w:sz w:val="28"/>
          <w:szCs w:val="28"/>
          <w:lang w:val="ru-RU"/>
        </w:rPr>
      </w:pPr>
      <w:r w:rsidRPr="00ED6289">
        <w:rPr>
          <w:rFonts w:ascii="Times New Roman" w:hAnsi="Times New Roman" w:cs="Times New Roman"/>
          <w:color w:val="202122"/>
          <w:sz w:val="28"/>
          <w:szCs w:val="28"/>
          <w:lang w:val="ru-RU"/>
        </w:rPr>
        <w:t>Геоцентрический: Децентрализация доведена до максимума, так что каждая ветвь вырабатывает свою собственную политику.</w:t>
      </w:r>
    </w:p>
    <w:p w:rsidR="001E1713" w:rsidRPr="00ED6289" w:rsidRDefault="001E1713" w:rsidP="001E1713">
      <w:pPr>
        <w:shd w:val="clear" w:color="auto" w:fill="FFFFFF"/>
        <w:spacing w:after="0" w:line="360" w:lineRule="auto"/>
        <w:jc w:val="both"/>
        <w:textAlignment w:val="baseline"/>
        <w:rPr>
          <w:rFonts w:ascii="Times New Roman" w:hAnsi="Times New Roman" w:cs="Times New Roman"/>
          <w:color w:val="000000"/>
          <w:sz w:val="28"/>
          <w:szCs w:val="28"/>
          <w:bdr w:val="none" w:sz="0" w:space="0" w:color="auto" w:frame="1"/>
          <w:lang w:val="ru-RU"/>
        </w:rPr>
      </w:pPr>
    </w:p>
    <w:p w:rsidR="001E1713" w:rsidRPr="00ED6289" w:rsidRDefault="001E1713" w:rsidP="004B4A7A">
      <w:pPr>
        <w:spacing w:after="0" w:line="360" w:lineRule="auto"/>
        <w:ind w:firstLine="720"/>
        <w:rPr>
          <w:rFonts w:ascii="Times New Roman" w:eastAsia="Calibri" w:hAnsi="Times New Roman" w:cs="Times New Roman"/>
          <w:b/>
          <w:sz w:val="28"/>
          <w:szCs w:val="28"/>
          <w:lang w:val="ru-RU"/>
        </w:rPr>
      </w:pPr>
      <w:r w:rsidRPr="00ED6289">
        <w:rPr>
          <w:rFonts w:ascii="Times New Roman" w:eastAsia="Calibri" w:hAnsi="Times New Roman" w:cs="Times New Roman"/>
          <w:b/>
          <w:sz w:val="28"/>
          <w:szCs w:val="28"/>
          <w:lang w:val="ru-RU"/>
        </w:rPr>
        <w:t>4. «Независимые партнеры», контроль в МНК</w:t>
      </w:r>
    </w:p>
    <w:p w:rsidR="001E1713" w:rsidRPr="00ED6289" w:rsidRDefault="001E1713" w:rsidP="001E1713">
      <w:pPr>
        <w:shd w:val="clear" w:color="auto" w:fill="FFFFFF"/>
        <w:spacing w:after="0" w:line="360" w:lineRule="auto"/>
        <w:ind w:firstLine="720"/>
        <w:jc w:val="both"/>
        <w:rPr>
          <w:rFonts w:ascii="Times New Roman" w:eastAsia="Times New Roman" w:hAnsi="Times New Roman" w:cs="Times New Roman"/>
          <w:color w:val="000000" w:themeColor="text1"/>
          <w:sz w:val="28"/>
          <w:szCs w:val="28"/>
          <w:lang w:val="ru-RU"/>
        </w:rPr>
      </w:pPr>
      <w:r w:rsidRPr="00ED6289">
        <w:rPr>
          <w:rFonts w:ascii="Times New Roman" w:eastAsia="Times New Roman" w:hAnsi="Times New Roman" w:cs="Times New Roman"/>
          <w:color w:val="000000" w:themeColor="text1"/>
          <w:sz w:val="28"/>
          <w:szCs w:val="28"/>
          <w:lang w:val="ru-RU"/>
        </w:rPr>
        <w:t>В 1960-е – 1970-е гг. взгляд на МНК как холдинг был превалирующим. При таком подходе роль материнской компании сводится к роли «портфельного менеджера», а дочерние предприятия – к относительно независимым подразделениям, где менеджмент построен по аналогии с менеджментом материнской компании. Дочерние предприятия оцениваются по стандартным критериям и могут сохраняться или не сохраняться в соответствии с ними в составе МНК.</w:t>
      </w:r>
      <w:r w:rsidR="00C45637" w:rsidRPr="00ED6289">
        <w:rPr>
          <w:rStyle w:val="a8"/>
          <w:rFonts w:ascii="Times New Roman" w:eastAsia="Times New Roman" w:hAnsi="Times New Roman" w:cs="Times New Roman"/>
          <w:color w:val="000000" w:themeColor="text1"/>
          <w:sz w:val="28"/>
          <w:szCs w:val="28"/>
          <w:lang w:val="ru-RU"/>
        </w:rPr>
        <w:footnoteReference w:id="4"/>
      </w:r>
    </w:p>
    <w:p w:rsidR="001E1713" w:rsidRPr="00ED6289" w:rsidRDefault="001E1713" w:rsidP="001E1713">
      <w:pPr>
        <w:shd w:val="clear" w:color="auto" w:fill="FFFFFF"/>
        <w:spacing w:after="0" w:line="360" w:lineRule="auto"/>
        <w:ind w:firstLine="720"/>
        <w:jc w:val="both"/>
        <w:rPr>
          <w:rFonts w:ascii="Times New Roman" w:eastAsia="Times New Roman" w:hAnsi="Times New Roman" w:cs="Times New Roman"/>
          <w:color w:val="000000" w:themeColor="text1"/>
          <w:sz w:val="28"/>
          <w:szCs w:val="28"/>
          <w:lang w:val="ru-RU"/>
        </w:rPr>
      </w:pPr>
      <w:r w:rsidRPr="00ED6289">
        <w:rPr>
          <w:rFonts w:ascii="Times New Roman" w:eastAsia="Times New Roman" w:hAnsi="Times New Roman" w:cs="Times New Roman"/>
          <w:color w:val="000000" w:themeColor="text1"/>
          <w:sz w:val="28"/>
          <w:szCs w:val="28"/>
          <w:lang w:val="ru-RU"/>
        </w:rPr>
        <w:t xml:space="preserve">Специалисты и менеджеры давно осознали ограниченность такой трактовки, особенно в условиях изменений, происходящих в мировой экономике с конца XX века. Среди таких изменений можно назвать </w:t>
      </w:r>
      <w:r w:rsidRPr="00ED6289">
        <w:rPr>
          <w:rFonts w:ascii="Times New Roman" w:eastAsia="Times New Roman" w:hAnsi="Times New Roman" w:cs="Times New Roman"/>
          <w:color w:val="000000" w:themeColor="text1"/>
          <w:sz w:val="28"/>
          <w:szCs w:val="28"/>
          <w:lang w:val="ru-RU"/>
        </w:rPr>
        <w:lastRenderedPageBreak/>
        <w:t>реконфигурацию активов МНК, кластеризацию предприятий, формирование промышленных сетей. Сегодня данные о прямых зарубежных инвестициях фирм дают лишь косвенное представление об активности зарубежных дочерних предприятий МНК и о стратегических решениях, принимаемых менеджерами МНК.</w:t>
      </w:r>
    </w:p>
    <w:p w:rsidR="001E1713" w:rsidRPr="00ED6289" w:rsidRDefault="001E1713" w:rsidP="001E1713">
      <w:pPr>
        <w:shd w:val="clear" w:color="auto" w:fill="FFFFFF"/>
        <w:spacing w:after="0" w:line="360" w:lineRule="auto"/>
        <w:ind w:firstLine="720"/>
        <w:jc w:val="both"/>
        <w:rPr>
          <w:rFonts w:ascii="Times New Roman" w:eastAsia="Times New Roman" w:hAnsi="Times New Roman" w:cs="Times New Roman"/>
          <w:color w:val="000000" w:themeColor="text1"/>
          <w:sz w:val="28"/>
          <w:szCs w:val="28"/>
          <w:lang w:val="ru-RU"/>
        </w:rPr>
      </w:pPr>
      <w:r w:rsidRPr="00ED6289">
        <w:rPr>
          <w:rFonts w:ascii="Times New Roman" w:eastAsia="Times New Roman" w:hAnsi="Times New Roman" w:cs="Times New Roman"/>
          <w:color w:val="000000" w:themeColor="text1"/>
          <w:sz w:val="28"/>
          <w:szCs w:val="28"/>
          <w:lang w:val="ru-RU"/>
        </w:rPr>
        <w:t xml:space="preserve">Поэтому определения МНК, используемые в исследованиях Конференции по торговле и развитию ООН, уже с 1980-х гг. предполагали более широкую трактовку этого феномена, допускающую существование самых разных подразделений МНК в разных странах. </w:t>
      </w:r>
      <w:proofErr w:type="gramStart"/>
      <w:r w:rsidRPr="00ED6289">
        <w:rPr>
          <w:rFonts w:ascii="Times New Roman" w:eastAsia="Times New Roman" w:hAnsi="Times New Roman" w:cs="Times New Roman"/>
          <w:color w:val="000000" w:themeColor="text1"/>
          <w:sz w:val="28"/>
          <w:szCs w:val="28"/>
          <w:lang w:val="ru-RU"/>
        </w:rPr>
        <w:t>Под многонациональной корпорацией теперь понимается предприятие, состоящее из подразделений в двух или более странах, независимо от их правовой формы и сферы деятельности, в котором система принятия решений обеспечивает реализацию общей стратегии в масштабах всей МНК.</w:t>
      </w:r>
      <w:proofErr w:type="gramEnd"/>
      <w:r w:rsidRPr="00ED6289">
        <w:rPr>
          <w:rFonts w:ascii="Times New Roman" w:eastAsia="Times New Roman" w:hAnsi="Times New Roman" w:cs="Times New Roman"/>
          <w:color w:val="000000" w:themeColor="text1"/>
          <w:sz w:val="28"/>
          <w:szCs w:val="28"/>
          <w:lang w:val="ru-RU"/>
        </w:rPr>
        <w:t xml:space="preserve"> При этом подразделения МНК связаны между собой отношениями собственности или иными отношениями в такой степени, что одни из них могут оказывать серьезное воздействие на деятельность других (через обмен знаниями, ресурсами и т.д.).</w:t>
      </w:r>
      <w:r w:rsidR="00C45637" w:rsidRPr="00ED6289">
        <w:rPr>
          <w:rStyle w:val="a8"/>
          <w:rFonts w:ascii="Times New Roman" w:eastAsia="Times New Roman" w:hAnsi="Times New Roman" w:cs="Times New Roman"/>
          <w:color w:val="000000" w:themeColor="text1"/>
          <w:sz w:val="28"/>
          <w:szCs w:val="28"/>
          <w:lang w:val="ru-RU"/>
        </w:rPr>
        <w:footnoteReference w:id="5"/>
      </w:r>
    </w:p>
    <w:p w:rsidR="001E1713" w:rsidRPr="00ED6289" w:rsidRDefault="001E1713" w:rsidP="001E1713">
      <w:pPr>
        <w:shd w:val="clear" w:color="auto" w:fill="FFFFFF"/>
        <w:spacing w:after="0" w:line="360" w:lineRule="auto"/>
        <w:ind w:firstLine="720"/>
        <w:jc w:val="both"/>
        <w:rPr>
          <w:rFonts w:ascii="Times New Roman" w:eastAsia="Times New Roman" w:hAnsi="Times New Roman" w:cs="Times New Roman"/>
          <w:color w:val="000000" w:themeColor="text1"/>
          <w:sz w:val="28"/>
          <w:szCs w:val="28"/>
          <w:lang w:val="ru-RU"/>
        </w:rPr>
      </w:pPr>
      <w:r w:rsidRPr="00ED6289">
        <w:rPr>
          <w:rFonts w:ascii="Times New Roman" w:eastAsia="Times New Roman" w:hAnsi="Times New Roman" w:cs="Times New Roman"/>
          <w:color w:val="000000" w:themeColor="text1"/>
          <w:sz w:val="28"/>
          <w:szCs w:val="28"/>
          <w:lang w:val="ru-RU"/>
        </w:rPr>
        <w:t xml:space="preserve">Таким образом, на первый план выходит не фактор собственности в отношении зарубежных активов, а возможность осуществления эффективного контроля над их использованием. Так как на практике имеет место множественность способов ведения зарубежных операций, используемых компаниями за рубежом, контроль над зарубежными операциями может осуществляться как через владение активами, так и через операционное взаимодействие. Помимо организации дочернего предприятия (наиболее очевидный признак отнесения компании к разряду МНК), фирмы могут использовать альянсы и партнерства, обмен активами, участие в зарубежных </w:t>
      </w:r>
      <w:r w:rsidRPr="00ED6289">
        <w:rPr>
          <w:rFonts w:ascii="Times New Roman" w:eastAsia="Times New Roman" w:hAnsi="Times New Roman" w:cs="Times New Roman"/>
          <w:color w:val="000000" w:themeColor="text1"/>
          <w:sz w:val="28"/>
          <w:szCs w:val="28"/>
          <w:lang w:val="ru-RU"/>
        </w:rPr>
        <w:lastRenderedPageBreak/>
        <w:t>проектах в качестве оператора, соглашения о разделе продукции и другие способы.</w:t>
      </w:r>
    </w:p>
    <w:p w:rsidR="001E1713" w:rsidRPr="00ED6289" w:rsidRDefault="001E1713" w:rsidP="001E1713">
      <w:pPr>
        <w:shd w:val="clear" w:color="auto" w:fill="FFFFFF"/>
        <w:spacing w:after="0" w:line="360" w:lineRule="auto"/>
        <w:ind w:firstLine="720"/>
        <w:jc w:val="both"/>
        <w:rPr>
          <w:rFonts w:ascii="Times New Roman" w:eastAsia="Times New Roman" w:hAnsi="Times New Roman" w:cs="Times New Roman"/>
          <w:color w:val="000000" w:themeColor="text1"/>
          <w:sz w:val="28"/>
          <w:szCs w:val="28"/>
          <w:lang w:val="ru-RU"/>
        </w:rPr>
      </w:pPr>
      <w:r w:rsidRPr="00ED6289">
        <w:rPr>
          <w:rFonts w:ascii="Times New Roman" w:eastAsia="Times New Roman" w:hAnsi="Times New Roman" w:cs="Times New Roman"/>
          <w:color w:val="000000" w:themeColor="text1"/>
          <w:sz w:val="28"/>
          <w:szCs w:val="28"/>
          <w:lang w:val="ru-RU"/>
        </w:rPr>
        <w:t>Таким образом, структура МНК может быть достаточно сложной; в сферу контроля материнской компании попадают не только дочерние предприятия и ассоциированные компании, но также независимые зарубежные компании, связанные с подразделениями корпорации контрактными отношениями.</w:t>
      </w:r>
    </w:p>
    <w:p w:rsidR="001E1713" w:rsidRPr="00ED6289" w:rsidRDefault="001E1713" w:rsidP="001E1713">
      <w:pPr>
        <w:spacing w:after="160" w:line="259" w:lineRule="auto"/>
        <w:jc w:val="center"/>
        <w:rPr>
          <w:rFonts w:ascii="Times New Roman" w:hAnsi="Times New Roman" w:cs="Times New Roman"/>
          <w:b/>
          <w:color w:val="000000" w:themeColor="text1"/>
          <w:sz w:val="28"/>
          <w:szCs w:val="28"/>
          <w:bdr w:val="none" w:sz="0" w:space="0" w:color="auto" w:frame="1"/>
          <w:lang w:val="ru-RU"/>
        </w:rPr>
      </w:pPr>
      <w:r w:rsidRPr="00ED6289">
        <w:rPr>
          <w:rFonts w:ascii="Times New Roman" w:hAnsi="Times New Roman" w:cs="Times New Roman"/>
          <w:color w:val="000000" w:themeColor="text1"/>
          <w:sz w:val="28"/>
          <w:szCs w:val="28"/>
          <w:bdr w:val="none" w:sz="0" w:space="0" w:color="auto" w:frame="1"/>
          <w:lang w:val="ru-RU"/>
        </w:rPr>
        <w:br w:type="page"/>
      </w:r>
      <w:r w:rsidR="00C45637" w:rsidRPr="00ED6289">
        <w:rPr>
          <w:rFonts w:ascii="Times New Roman" w:hAnsi="Times New Roman" w:cs="Times New Roman"/>
          <w:b/>
          <w:color w:val="000000" w:themeColor="text1"/>
          <w:sz w:val="28"/>
          <w:szCs w:val="28"/>
          <w:bdr w:val="none" w:sz="0" w:space="0" w:color="auto" w:frame="1"/>
          <w:lang w:val="ru-RU"/>
        </w:rPr>
        <w:lastRenderedPageBreak/>
        <w:t>СПИСОК ИСПОЛЬЗОВАНЫХ ИСТОЧНИКОВ И ЛИТЕРАТУРЫ</w:t>
      </w:r>
    </w:p>
    <w:p w:rsidR="00C45637" w:rsidRPr="00ED6289" w:rsidRDefault="00C45637" w:rsidP="001E1713">
      <w:pPr>
        <w:spacing w:after="160" w:line="259" w:lineRule="auto"/>
        <w:jc w:val="center"/>
        <w:rPr>
          <w:rFonts w:ascii="Times New Roman" w:hAnsi="Times New Roman" w:cs="Times New Roman"/>
          <w:b/>
          <w:color w:val="000000" w:themeColor="text1"/>
          <w:sz w:val="28"/>
          <w:szCs w:val="28"/>
          <w:bdr w:val="none" w:sz="0" w:space="0" w:color="auto" w:frame="1"/>
          <w:lang w:val="ru-RU"/>
        </w:rPr>
      </w:pPr>
    </w:p>
    <w:p w:rsidR="00C45637" w:rsidRPr="004B4A7A" w:rsidRDefault="00C45637" w:rsidP="004B4A7A">
      <w:pPr>
        <w:pStyle w:val="a4"/>
        <w:numPr>
          <w:ilvl w:val="0"/>
          <w:numId w:val="5"/>
        </w:numPr>
        <w:spacing w:after="0" w:line="360" w:lineRule="auto"/>
        <w:rPr>
          <w:rFonts w:ascii="Times New Roman" w:hAnsi="Times New Roman" w:cs="Times New Roman"/>
          <w:color w:val="000000" w:themeColor="text1"/>
          <w:sz w:val="28"/>
          <w:szCs w:val="28"/>
          <w:bdr w:val="none" w:sz="0" w:space="0" w:color="auto" w:frame="1"/>
          <w:lang w:val="ru-RU"/>
        </w:rPr>
      </w:pPr>
      <w:r w:rsidRPr="004B4A7A">
        <w:rPr>
          <w:rFonts w:ascii="Times New Roman" w:hAnsi="Times New Roman" w:cs="Times New Roman"/>
          <w:color w:val="000000"/>
          <w:sz w:val="28"/>
          <w:szCs w:val="28"/>
          <w:shd w:val="clear" w:color="auto" w:fill="FFFFFF"/>
          <w:lang w:val="ru-RU"/>
        </w:rPr>
        <w:t>Булатова А.</w:t>
      </w:r>
      <w:bookmarkStart w:id="0" w:name="_GoBack"/>
      <w:bookmarkEnd w:id="0"/>
      <w:r w:rsidRPr="004B4A7A">
        <w:rPr>
          <w:rFonts w:ascii="Times New Roman" w:hAnsi="Times New Roman" w:cs="Times New Roman"/>
          <w:color w:val="000000"/>
          <w:sz w:val="28"/>
          <w:szCs w:val="28"/>
          <w:shd w:val="clear" w:color="auto" w:fill="FFFFFF"/>
          <w:lang w:val="ru-RU"/>
        </w:rPr>
        <w:t xml:space="preserve">С. Транснациональные корпорации в мировом хозяйстве // Мировая экономика: Учебник. - М.: </w:t>
      </w:r>
      <w:proofErr w:type="spellStart"/>
      <w:r w:rsidRPr="004B4A7A">
        <w:rPr>
          <w:rFonts w:ascii="Times New Roman" w:hAnsi="Times New Roman" w:cs="Times New Roman"/>
          <w:color w:val="000000"/>
          <w:sz w:val="28"/>
          <w:szCs w:val="28"/>
          <w:shd w:val="clear" w:color="auto" w:fill="FFFFFF"/>
          <w:lang w:val="ru-RU"/>
        </w:rPr>
        <w:t>Юристъ</w:t>
      </w:r>
      <w:proofErr w:type="spellEnd"/>
      <w:r w:rsidRPr="004B4A7A">
        <w:rPr>
          <w:rFonts w:ascii="Times New Roman" w:hAnsi="Times New Roman" w:cs="Times New Roman"/>
          <w:color w:val="000000"/>
          <w:sz w:val="28"/>
          <w:szCs w:val="28"/>
          <w:shd w:val="clear" w:color="auto" w:fill="FFFFFF"/>
          <w:lang w:val="ru-RU"/>
        </w:rPr>
        <w:t>, 2017.</w:t>
      </w:r>
    </w:p>
    <w:p w:rsidR="00C45637" w:rsidRPr="004B4A7A" w:rsidRDefault="00C45637" w:rsidP="004B4A7A">
      <w:pPr>
        <w:pStyle w:val="a4"/>
        <w:numPr>
          <w:ilvl w:val="0"/>
          <w:numId w:val="5"/>
        </w:numPr>
        <w:spacing w:after="0" w:line="360" w:lineRule="auto"/>
        <w:rPr>
          <w:rFonts w:ascii="Times New Roman" w:hAnsi="Times New Roman" w:cs="Times New Roman"/>
          <w:color w:val="000000" w:themeColor="text1"/>
          <w:sz w:val="28"/>
          <w:szCs w:val="28"/>
          <w:bdr w:val="none" w:sz="0" w:space="0" w:color="auto" w:frame="1"/>
          <w:lang w:val="ru-RU"/>
        </w:rPr>
      </w:pPr>
      <w:r w:rsidRPr="004B4A7A">
        <w:rPr>
          <w:rFonts w:ascii="Times New Roman" w:hAnsi="Times New Roman" w:cs="Times New Roman"/>
          <w:color w:val="000000"/>
          <w:sz w:val="28"/>
          <w:szCs w:val="28"/>
          <w:shd w:val="clear" w:color="auto" w:fill="FFFFFF"/>
          <w:lang w:val="ru-RU"/>
        </w:rPr>
        <w:t>Мировая экономика. Экономика зарубежных стран. Под ред. Колесова В.П., Осьмовой М.Н.– М.: Флинта, 2017.</w:t>
      </w:r>
    </w:p>
    <w:p w:rsidR="00ED6289" w:rsidRPr="004B4A7A" w:rsidRDefault="00ED6289" w:rsidP="004B4A7A">
      <w:pPr>
        <w:pStyle w:val="a4"/>
        <w:numPr>
          <w:ilvl w:val="0"/>
          <w:numId w:val="5"/>
        </w:numPr>
        <w:spacing w:after="0" w:line="360" w:lineRule="auto"/>
        <w:jc w:val="both"/>
        <w:rPr>
          <w:rFonts w:ascii="Times New Roman" w:hAnsi="Times New Roman" w:cs="Times New Roman"/>
          <w:color w:val="000000" w:themeColor="text1"/>
          <w:sz w:val="28"/>
          <w:szCs w:val="28"/>
          <w:bdr w:val="none" w:sz="0" w:space="0" w:color="auto" w:frame="1"/>
          <w:lang w:val="ru-RU"/>
        </w:rPr>
      </w:pPr>
      <w:proofErr w:type="spellStart"/>
      <w:r w:rsidRPr="004B4A7A">
        <w:rPr>
          <w:rStyle w:val="HTML"/>
          <w:rFonts w:ascii="Times New Roman" w:hAnsi="Times New Roman" w:cs="Times New Roman"/>
          <w:i w:val="0"/>
          <w:color w:val="202122"/>
          <w:sz w:val="28"/>
          <w:szCs w:val="28"/>
          <w:shd w:val="clear" w:color="auto" w:fill="FFFFFF"/>
        </w:rPr>
        <w:t>GlobalInc</w:t>
      </w:r>
      <w:proofErr w:type="spellEnd"/>
      <w:r w:rsidRPr="004B4A7A">
        <w:rPr>
          <w:rStyle w:val="HTML"/>
          <w:rFonts w:ascii="Times New Roman" w:hAnsi="Times New Roman" w:cs="Times New Roman"/>
          <w:i w:val="0"/>
          <w:color w:val="202122"/>
          <w:sz w:val="28"/>
          <w:szCs w:val="28"/>
          <w:shd w:val="clear" w:color="auto" w:fill="FFFFFF"/>
        </w:rPr>
        <w:t xml:space="preserve">. An Atlas of </w:t>
      </w:r>
      <w:proofErr w:type="gramStart"/>
      <w:r w:rsidRPr="004B4A7A">
        <w:rPr>
          <w:rStyle w:val="HTML"/>
          <w:rFonts w:ascii="Times New Roman" w:hAnsi="Times New Roman" w:cs="Times New Roman"/>
          <w:i w:val="0"/>
          <w:color w:val="202122"/>
          <w:sz w:val="28"/>
          <w:szCs w:val="28"/>
          <w:shd w:val="clear" w:color="auto" w:fill="FFFFFF"/>
        </w:rPr>
        <w:t>The</w:t>
      </w:r>
      <w:proofErr w:type="gramEnd"/>
      <w:r w:rsidRPr="004B4A7A">
        <w:rPr>
          <w:rStyle w:val="HTML"/>
          <w:rFonts w:ascii="Times New Roman" w:hAnsi="Times New Roman" w:cs="Times New Roman"/>
          <w:i w:val="0"/>
          <w:color w:val="202122"/>
          <w:sz w:val="28"/>
          <w:szCs w:val="28"/>
          <w:shd w:val="clear" w:color="auto" w:fill="FFFFFF"/>
        </w:rPr>
        <w:t xml:space="preserve"> Multinational Corporation </w:t>
      </w:r>
      <w:proofErr w:type="spellStart"/>
      <w:r w:rsidRPr="004B4A7A">
        <w:rPr>
          <w:rStyle w:val="HTML"/>
          <w:rFonts w:ascii="Times New Roman" w:hAnsi="Times New Roman" w:cs="Times New Roman"/>
          <w:i w:val="0"/>
          <w:color w:val="202122"/>
          <w:sz w:val="28"/>
          <w:szCs w:val="28"/>
          <w:shd w:val="clear" w:color="auto" w:fill="FFFFFF"/>
        </w:rPr>
        <w:t>Medard</w:t>
      </w:r>
      <w:proofErr w:type="spellEnd"/>
      <w:r w:rsidRPr="004B4A7A">
        <w:rPr>
          <w:rStyle w:val="HTML"/>
          <w:rFonts w:ascii="Times New Roman" w:hAnsi="Times New Roman" w:cs="Times New Roman"/>
          <w:i w:val="0"/>
          <w:color w:val="202122"/>
          <w:sz w:val="28"/>
          <w:szCs w:val="28"/>
          <w:shd w:val="clear" w:color="auto" w:fill="FFFFFF"/>
        </w:rPr>
        <w:t xml:space="preserve"> Gabel &amp; Henry Bruner, New York: The New Press</w:t>
      </w:r>
      <w:r w:rsidRPr="004B4A7A">
        <w:rPr>
          <w:rStyle w:val="HTML"/>
          <w:rFonts w:ascii="Times New Roman" w:hAnsi="Times New Roman" w:cs="Times New Roman"/>
          <w:color w:val="202122"/>
          <w:sz w:val="28"/>
          <w:szCs w:val="28"/>
          <w:shd w:val="clear" w:color="auto" w:fill="FFFFFF"/>
        </w:rPr>
        <w:t xml:space="preserve">. </w:t>
      </w:r>
      <w:proofErr w:type="gramStart"/>
      <w:r w:rsidRPr="004B4A7A">
        <w:rPr>
          <w:rFonts w:ascii="Times New Roman" w:hAnsi="Times New Roman" w:cs="Times New Roman"/>
          <w:color w:val="000000" w:themeColor="text1"/>
          <w:sz w:val="28"/>
          <w:szCs w:val="28"/>
          <w:lang w:val="ru-RU"/>
        </w:rPr>
        <w:t xml:space="preserve">Электронный ресурс] – режим https://web.archive.org/web/20031222070819/http://yaleglobal.yale.edu/about/globalinc.jsp </w:t>
      </w:r>
      <w:r w:rsidRPr="004B4A7A">
        <w:rPr>
          <w:rFonts w:ascii="Times New Roman" w:eastAsia="Times New Roman" w:hAnsi="Times New Roman" w:cs="Times New Roman"/>
          <w:iCs/>
          <w:color w:val="000000" w:themeColor="text1"/>
          <w:sz w:val="28"/>
          <w:szCs w:val="28"/>
          <w:lang w:val="ru-RU"/>
        </w:rPr>
        <w:t>Дата обращения: 05.04.2021</w:t>
      </w:r>
      <w:proofErr w:type="gramEnd"/>
    </w:p>
    <w:p w:rsidR="00C45637" w:rsidRPr="004B4A7A" w:rsidRDefault="00C45637" w:rsidP="004B4A7A">
      <w:pPr>
        <w:pStyle w:val="a4"/>
        <w:numPr>
          <w:ilvl w:val="0"/>
          <w:numId w:val="5"/>
        </w:numPr>
        <w:spacing w:after="0" w:line="360" w:lineRule="auto"/>
        <w:jc w:val="both"/>
        <w:rPr>
          <w:rFonts w:ascii="Times New Roman" w:hAnsi="Times New Roman" w:cs="Times New Roman"/>
          <w:color w:val="000000" w:themeColor="text1"/>
          <w:sz w:val="28"/>
          <w:szCs w:val="28"/>
          <w:bdr w:val="none" w:sz="0" w:space="0" w:color="auto" w:frame="1"/>
          <w:lang w:val="ru-RU"/>
        </w:rPr>
      </w:pPr>
      <w:r w:rsidRPr="004B4A7A">
        <w:rPr>
          <w:rStyle w:val="HTML"/>
          <w:rFonts w:ascii="Times New Roman" w:hAnsi="Times New Roman" w:cs="Times New Roman"/>
          <w:i w:val="0"/>
          <w:color w:val="202122"/>
          <w:sz w:val="28"/>
          <w:szCs w:val="28"/>
          <w:shd w:val="clear" w:color="auto" w:fill="FFFFFF"/>
        </w:rPr>
        <w:t xml:space="preserve">Taylor, Bryan. The Rise and </w:t>
      </w:r>
      <w:proofErr w:type="gramStart"/>
      <w:r w:rsidRPr="004B4A7A">
        <w:rPr>
          <w:rStyle w:val="HTML"/>
          <w:rFonts w:ascii="Times New Roman" w:hAnsi="Times New Roman" w:cs="Times New Roman"/>
          <w:i w:val="0"/>
          <w:color w:val="202122"/>
          <w:sz w:val="28"/>
          <w:szCs w:val="28"/>
          <w:shd w:val="clear" w:color="auto" w:fill="FFFFFF"/>
        </w:rPr>
        <w:t>Fall</w:t>
      </w:r>
      <w:proofErr w:type="gramEnd"/>
      <w:r w:rsidRPr="004B4A7A">
        <w:rPr>
          <w:rStyle w:val="HTML"/>
          <w:rFonts w:ascii="Times New Roman" w:hAnsi="Times New Roman" w:cs="Times New Roman"/>
          <w:i w:val="0"/>
          <w:color w:val="202122"/>
          <w:sz w:val="28"/>
          <w:szCs w:val="28"/>
          <w:shd w:val="clear" w:color="auto" w:fill="FFFFFF"/>
        </w:rPr>
        <w:t xml:space="preserve"> of the Largest Corporation in History. </w:t>
      </w:r>
      <w:r w:rsidRPr="004B4A7A">
        <w:rPr>
          <w:rStyle w:val="HTML"/>
          <w:rFonts w:ascii="Times New Roman" w:hAnsi="Times New Roman" w:cs="Times New Roman"/>
          <w:i w:val="0"/>
          <w:color w:val="202122"/>
          <w:sz w:val="28"/>
          <w:szCs w:val="28"/>
          <w:shd w:val="clear" w:color="auto" w:fill="FFFFFF"/>
          <w:lang w:val="ru-RU"/>
        </w:rPr>
        <w:t>[</w:t>
      </w:r>
      <w:r w:rsidRPr="004B4A7A">
        <w:rPr>
          <w:rFonts w:ascii="Times New Roman" w:hAnsi="Times New Roman" w:cs="Times New Roman"/>
          <w:color w:val="000000" w:themeColor="text1"/>
          <w:sz w:val="28"/>
          <w:szCs w:val="28"/>
          <w:lang w:val="ru-RU"/>
        </w:rPr>
        <w:t xml:space="preserve">Электронный ресурс] – режим </w:t>
      </w:r>
      <w:r w:rsidRPr="004B4A7A">
        <w:rPr>
          <w:rFonts w:ascii="Times New Roman" w:eastAsia="Times New Roman" w:hAnsi="Times New Roman" w:cs="Times New Roman"/>
          <w:iCs/>
          <w:color w:val="000000" w:themeColor="text1"/>
          <w:sz w:val="28"/>
          <w:szCs w:val="28"/>
          <w:lang w:val="ru-RU"/>
        </w:rPr>
        <w:t>https://www.businessinsider.com/rise-and-fall-of-united-east-india-2013-11 Дата обращения: 05.04.2021</w:t>
      </w:r>
    </w:p>
    <w:p w:rsidR="001E1713" w:rsidRPr="005C2B94" w:rsidRDefault="001E1713" w:rsidP="005C2B94">
      <w:pPr>
        <w:spacing w:after="160" w:line="259" w:lineRule="auto"/>
        <w:rPr>
          <w:rFonts w:ascii="Times New Roman" w:hAnsi="Times New Roman" w:cs="Times New Roman"/>
          <w:color w:val="000000" w:themeColor="text1"/>
          <w:sz w:val="28"/>
          <w:szCs w:val="28"/>
          <w:bdr w:val="none" w:sz="0" w:space="0" w:color="auto" w:frame="1"/>
          <w:lang w:val="ru-RU"/>
        </w:rPr>
      </w:pPr>
    </w:p>
    <w:sectPr w:rsidR="001E1713" w:rsidRPr="005C2B94" w:rsidSect="00C45637">
      <w:headerReference w:type="default" r:id="rId9"/>
      <w:pgSz w:w="12240" w:h="15840"/>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619C3" w:rsidRDefault="000619C3" w:rsidP="00C45637">
      <w:pPr>
        <w:spacing w:after="0" w:line="240" w:lineRule="auto"/>
      </w:pPr>
      <w:r>
        <w:separator/>
      </w:r>
    </w:p>
  </w:endnote>
  <w:endnote w:type="continuationSeparator" w:id="0">
    <w:p w:rsidR="000619C3" w:rsidRDefault="000619C3" w:rsidP="00C4563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orgia">
    <w:panose1 w:val="02040502050405020303"/>
    <w:charset w:val="CC"/>
    <w:family w:val="roman"/>
    <w:pitch w:val="variable"/>
    <w:sig w:usb0="00000287" w:usb1="00000000" w:usb2="00000000" w:usb3="00000000" w:csb0="0000009F"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619C3" w:rsidRDefault="000619C3" w:rsidP="00C45637">
      <w:pPr>
        <w:spacing w:after="0" w:line="240" w:lineRule="auto"/>
      </w:pPr>
      <w:r>
        <w:separator/>
      </w:r>
    </w:p>
  </w:footnote>
  <w:footnote w:type="continuationSeparator" w:id="0">
    <w:p w:rsidR="000619C3" w:rsidRDefault="000619C3" w:rsidP="00C45637">
      <w:pPr>
        <w:spacing w:after="0" w:line="240" w:lineRule="auto"/>
      </w:pPr>
      <w:r>
        <w:continuationSeparator/>
      </w:r>
    </w:p>
  </w:footnote>
  <w:footnote w:id="1">
    <w:p w:rsidR="00C45637" w:rsidRPr="002565CE" w:rsidRDefault="00C45637" w:rsidP="00C45637">
      <w:pPr>
        <w:spacing w:after="160" w:line="259" w:lineRule="auto"/>
        <w:jc w:val="both"/>
        <w:rPr>
          <w:lang w:val="ru-RU"/>
        </w:rPr>
      </w:pPr>
      <w:r w:rsidRPr="00C45637">
        <w:rPr>
          <w:rStyle w:val="a8"/>
          <w:rFonts w:ascii="Times New Roman" w:hAnsi="Times New Roman" w:cs="Times New Roman"/>
          <w:sz w:val="24"/>
          <w:szCs w:val="24"/>
        </w:rPr>
        <w:footnoteRef/>
      </w:r>
      <w:r w:rsidRPr="00C45637">
        <w:rPr>
          <w:rFonts w:ascii="Times New Roman" w:hAnsi="Times New Roman" w:cs="Times New Roman"/>
          <w:color w:val="000000"/>
          <w:sz w:val="24"/>
          <w:szCs w:val="24"/>
          <w:shd w:val="clear" w:color="auto" w:fill="FFFFFF"/>
          <w:lang w:val="ru-RU"/>
        </w:rPr>
        <w:t xml:space="preserve">Булатова А.С. Транснациональные корпорации в мировом хозяйстве // Мировая экономика: Учебник. - М.: </w:t>
      </w:r>
      <w:proofErr w:type="spellStart"/>
      <w:r w:rsidRPr="00C45637">
        <w:rPr>
          <w:rFonts w:ascii="Times New Roman" w:hAnsi="Times New Roman" w:cs="Times New Roman"/>
          <w:color w:val="000000"/>
          <w:sz w:val="24"/>
          <w:szCs w:val="24"/>
          <w:shd w:val="clear" w:color="auto" w:fill="FFFFFF"/>
          <w:lang w:val="ru-RU"/>
        </w:rPr>
        <w:t>Юристъ</w:t>
      </w:r>
      <w:proofErr w:type="spellEnd"/>
      <w:r w:rsidRPr="00C45637">
        <w:rPr>
          <w:rFonts w:ascii="Times New Roman" w:hAnsi="Times New Roman" w:cs="Times New Roman"/>
          <w:color w:val="000000"/>
          <w:sz w:val="24"/>
          <w:szCs w:val="24"/>
          <w:shd w:val="clear" w:color="auto" w:fill="FFFFFF"/>
          <w:lang w:val="ru-RU"/>
        </w:rPr>
        <w:t>, 20</w:t>
      </w:r>
      <w:r w:rsidRPr="002565CE">
        <w:rPr>
          <w:rFonts w:ascii="Times New Roman" w:hAnsi="Times New Roman" w:cs="Times New Roman"/>
          <w:color w:val="000000"/>
          <w:sz w:val="24"/>
          <w:szCs w:val="24"/>
          <w:shd w:val="clear" w:color="auto" w:fill="FFFFFF"/>
          <w:lang w:val="ru-RU"/>
        </w:rPr>
        <w:t>1</w:t>
      </w:r>
      <w:r w:rsidRPr="00C45637">
        <w:rPr>
          <w:rFonts w:ascii="Times New Roman" w:hAnsi="Times New Roman" w:cs="Times New Roman"/>
          <w:color w:val="000000"/>
          <w:sz w:val="24"/>
          <w:szCs w:val="24"/>
          <w:shd w:val="clear" w:color="auto" w:fill="FFFFFF"/>
          <w:lang w:val="ru-RU"/>
        </w:rPr>
        <w:t>7</w:t>
      </w:r>
      <w:r w:rsidRPr="002565CE">
        <w:rPr>
          <w:rFonts w:ascii="Times New Roman" w:hAnsi="Times New Roman" w:cs="Times New Roman"/>
          <w:color w:val="000000"/>
          <w:sz w:val="24"/>
          <w:szCs w:val="24"/>
          <w:shd w:val="clear" w:color="auto" w:fill="FFFFFF"/>
          <w:lang w:val="ru-RU"/>
        </w:rPr>
        <w:t>.</w:t>
      </w:r>
      <w:r>
        <w:rPr>
          <w:rFonts w:ascii="Times New Roman" w:hAnsi="Times New Roman" w:cs="Times New Roman"/>
          <w:color w:val="000000"/>
          <w:sz w:val="24"/>
          <w:szCs w:val="24"/>
          <w:shd w:val="clear" w:color="auto" w:fill="FFFFFF"/>
          <w:lang w:val="uk-UA"/>
        </w:rPr>
        <w:t xml:space="preserve"> – с. 14</w:t>
      </w:r>
    </w:p>
  </w:footnote>
  <w:footnote w:id="2">
    <w:p w:rsidR="00C45637" w:rsidRPr="00C45637" w:rsidRDefault="00C45637">
      <w:pPr>
        <w:pStyle w:val="a6"/>
        <w:rPr>
          <w:lang w:val="uk-UA"/>
        </w:rPr>
      </w:pPr>
      <w:r>
        <w:rPr>
          <w:rStyle w:val="a8"/>
        </w:rPr>
        <w:footnoteRef/>
      </w:r>
      <w:r w:rsidRPr="00C45637">
        <w:rPr>
          <w:lang w:val="ru-RU"/>
        </w:rPr>
        <w:t xml:space="preserve"> </w:t>
      </w:r>
      <w:r w:rsidRPr="00C45637">
        <w:rPr>
          <w:rFonts w:ascii="Times New Roman" w:hAnsi="Times New Roman" w:cs="Times New Roman"/>
          <w:color w:val="000000"/>
          <w:sz w:val="24"/>
          <w:szCs w:val="24"/>
          <w:shd w:val="clear" w:color="auto" w:fill="FFFFFF"/>
          <w:lang w:val="ru-RU"/>
        </w:rPr>
        <w:t xml:space="preserve">Булатова А.С. Транснациональные корпорации в мировом хозяйстве // Мировая экономика: Учебник. - М.: </w:t>
      </w:r>
      <w:proofErr w:type="spellStart"/>
      <w:r w:rsidRPr="00C45637">
        <w:rPr>
          <w:rFonts w:ascii="Times New Roman" w:hAnsi="Times New Roman" w:cs="Times New Roman"/>
          <w:color w:val="000000"/>
          <w:sz w:val="24"/>
          <w:szCs w:val="24"/>
          <w:shd w:val="clear" w:color="auto" w:fill="FFFFFF"/>
          <w:lang w:val="ru-RU"/>
        </w:rPr>
        <w:t>Юристъ</w:t>
      </w:r>
      <w:proofErr w:type="spellEnd"/>
      <w:r w:rsidRPr="00C45637">
        <w:rPr>
          <w:rFonts w:ascii="Times New Roman" w:hAnsi="Times New Roman" w:cs="Times New Roman"/>
          <w:color w:val="000000"/>
          <w:sz w:val="24"/>
          <w:szCs w:val="24"/>
          <w:shd w:val="clear" w:color="auto" w:fill="FFFFFF"/>
          <w:lang w:val="ru-RU"/>
        </w:rPr>
        <w:t>, 20</w:t>
      </w:r>
      <w:r w:rsidRPr="002565CE">
        <w:rPr>
          <w:rFonts w:ascii="Times New Roman" w:hAnsi="Times New Roman" w:cs="Times New Roman"/>
          <w:color w:val="000000"/>
          <w:sz w:val="24"/>
          <w:szCs w:val="24"/>
          <w:shd w:val="clear" w:color="auto" w:fill="FFFFFF"/>
          <w:lang w:val="ru-RU"/>
        </w:rPr>
        <w:t>1</w:t>
      </w:r>
      <w:r w:rsidRPr="00C45637">
        <w:rPr>
          <w:rFonts w:ascii="Times New Roman" w:hAnsi="Times New Roman" w:cs="Times New Roman"/>
          <w:color w:val="000000"/>
          <w:sz w:val="24"/>
          <w:szCs w:val="24"/>
          <w:shd w:val="clear" w:color="auto" w:fill="FFFFFF"/>
          <w:lang w:val="ru-RU"/>
        </w:rPr>
        <w:t>7</w:t>
      </w:r>
      <w:r w:rsidRPr="002565CE">
        <w:rPr>
          <w:rFonts w:ascii="Times New Roman" w:hAnsi="Times New Roman" w:cs="Times New Roman"/>
          <w:color w:val="000000"/>
          <w:sz w:val="24"/>
          <w:szCs w:val="24"/>
          <w:shd w:val="clear" w:color="auto" w:fill="FFFFFF"/>
          <w:lang w:val="ru-RU"/>
        </w:rPr>
        <w:t>.</w:t>
      </w:r>
      <w:r>
        <w:rPr>
          <w:rFonts w:ascii="Times New Roman" w:hAnsi="Times New Roman" w:cs="Times New Roman"/>
          <w:color w:val="000000"/>
          <w:sz w:val="24"/>
          <w:szCs w:val="24"/>
          <w:shd w:val="clear" w:color="auto" w:fill="FFFFFF"/>
          <w:lang w:val="uk-UA"/>
        </w:rPr>
        <w:t xml:space="preserve"> – с. 15</w:t>
      </w:r>
    </w:p>
  </w:footnote>
  <w:footnote w:id="3">
    <w:p w:rsidR="00503565" w:rsidRPr="00503565" w:rsidRDefault="00503565" w:rsidP="00503565">
      <w:pPr>
        <w:spacing w:after="0" w:line="240" w:lineRule="auto"/>
        <w:jc w:val="both"/>
        <w:rPr>
          <w:rFonts w:ascii="Times New Roman" w:hAnsi="Times New Roman" w:cs="Times New Roman"/>
          <w:color w:val="000000" w:themeColor="text1"/>
          <w:sz w:val="28"/>
          <w:szCs w:val="28"/>
          <w:bdr w:val="none" w:sz="0" w:space="0" w:color="auto" w:frame="1"/>
          <w:lang w:val="ru-RU"/>
        </w:rPr>
      </w:pPr>
      <w:r>
        <w:rPr>
          <w:rStyle w:val="a8"/>
        </w:rPr>
        <w:footnoteRef/>
      </w:r>
      <w:r>
        <w:t xml:space="preserve"> </w:t>
      </w:r>
      <w:r w:rsidRPr="00503565">
        <w:rPr>
          <w:rStyle w:val="HTML"/>
          <w:rFonts w:ascii="Times New Roman" w:hAnsi="Times New Roman" w:cs="Times New Roman"/>
          <w:i w:val="0"/>
          <w:color w:val="202122"/>
          <w:sz w:val="24"/>
          <w:szCs w:val="24"/>
          <w:shd w:val="clear" w:color="auto" w:fill="FFFFFF"/>
        </w:rPr>
        <w:t xml:space="preserve">Taylor, Bryan. The Rise and </w:t>
      </w:r>
      <w:proofErr w:type="gramStart"/>
      <w:r w:rsidRPr="00503565">
        <w:rPr>
          <w:rStyle w:val="HTML"/>
          <w:rFonts w:ascii="Times New Roman" w:hAnsi="Times New Roman" w:cs="Times New Roman"/>
          <w:i w:val="0"/>
          <w:color w:val="202122"/>
          <w:sz w:val="24"/>
          <w:szCs w:val="24"/>
          <w:shd w:val="clear" w:color="auto" w:fill="FFFFFF"/>
        </w:rPr>
        <w:t>Fall</w:t>
      </w:r>
      <w:proofErr w:type="gramEnd"/>
      <w:r w:rsidRPr="00503565">
        <w:rPr>
          <w:rStyle w:val="HTML"/>
          <w:rFonts w:ascii="Times New Roman" w:hAnsi="Times New Roman" w:cs="Times New Roman"/>
          <w:i w:val="0"/>
          <w:color w:val="202122"/>
          <w:sz w:val="24"/>
          <w:szCs w:val="24"/>
          <w:shd w:val="clear" w:color="auto" w:fill="FFFFFF"/>
        </w:rPr>
        <w:t xml:space="preserve"> of the Largest Corporation in History. </w:t>
      </w:r>
      <w:r w:rsidRPr="00503565">
        <w:rPr>
          <w:rStyle w:val="HTML"/>
          <w:rFonts w:ascii="Times New Roman" w:hAnsi="Times New Roman" w:cs="Times New Roman"/>
          <w:i w:val="0"/>
          <w:color w:val="202122"/>
          <w:sz w:val="24"/>
          <w:szCs w:val="24"/>
          <w:shd w:val="clear" w:color="auto" w:fill="FFFFFF"/>
          <w:lang w:val="ru-RU"/>
        </w:rPr>
        <w:t>[</w:t>
      </w:r>
      <w:r w:rsidRPr="00503565">
        <w:rPr>
          <w:rFonts w:ascii="Times New Roman" w:hAnsi="Times New Roman" w:cs="Times New Roman"/>
          <w:color w:val="000000" w:themeColor="text1"/>
          <w:sz w:val="24"/>
          <w:szCs w:val="24"/>
          <w:lang w:val="ru-RU"/>
        </w:rPr>
        <w:t xml:space="preserve">Электронный ресурс] – режим </w:t>
      </w:r>
      <w:r w:rsidRPr="00503565">
        <w:rPr>
          <w:rFonts w:ascii="Times New Roman" w:eastAsia="Times New Roman" w:hAnsi="Times New Roman" w:cs="Times New Roman"/>
          <w:iCs/>
          <w:color w:val="000000" w:themeColor="text1"/>
          <w:sz w:val="24"/>
          <w:szCs w:val="24"/>
        </w:rPr>
        <w:t>https</w:t>
      </w:r>
      <w:r w:rsidRPr="00503565">
        <w:rPr>
          <w:rFonts w:ascii="Times New Roman" w:eastAsia="Times New Roman" w:hAnsi="Times New Roman" w:cs="Times New Roman"/>
          <w:iCs/>
          <w:color w:val="000000" w:themeColor="text1"/>
          <w:sz w:val="24"/>
          <w:szCs w:val="24"/>
          <w:lang w:val="ru-RU"/>
        </w:rPr>
        <w:t>://</w:t>
      </w:r>
      <w:r w:rsidRPr="00503565">
        <w:rPr>
          <w:rFonts w:ascii="Times New Roman" w:eastAsia="Times New Roman" w:hAnsi="Times New Roman" w:cs="Times New Roman"/>
          <w:iCs/>
          <w:color w:val="000000" w:themeColor="text1"/>
          <w:sz w:val="24"/>
          <w:szCs w:val="24"/>
        </w:rPr>
        <w:t>www</w:t>
      </w:r>
      <w:r w:rsidRPr="00503565">
        <w:rPr>
          <w:rFonts w:ascii="Times New Roman" w:eastAsia="Times New Roman" w:hAnsi="Times New Roman" w:cs="Times New Roman"/>
          <w:iCs/>
          <w:color w:val="000000" w:themeColor="text1"/>
          <w:sz w:val="24"/>
          <w:szCs w:val="24"/>
          <w:lang w:val="ru-RU"/>
        </w:rPr>
        <w:t>.</w:t>
      </w:r>
      <w:proofErr w:type="spellStart"/>
      <w:r w:rsidRPr="00503565">
        <w:rPr>
          <w:rFonts w:ascii="Times New Roman" w:eastAsia="Times New Roman" w:hAnsi="Times New Roman" w:cs="Times New Roman"/>
          <w:iCs/>
          <w:color w:val="000000" w:themeColor="text1"/>
          <w:sz w:val="24"/>
          <w:szCs w:val="24"/>
        </w:rPr>
        <w:t>businessinsider</w:t>
      </w:r>
      <w:proofErr w:type="spellEnd"/>
      <w:r w:rsidRPr="00503565">
        <w:rPr>
          <w:rFonts w:ascii="Times New Roman" w:eastAsia="Times New Roman" w:hAnsi="Times New Roman" w:cs="Times New Roman"/>
          <w:iCs/>
          <w:color w:val="000000" w:themeColor="text1"/>
          <w:sz w:val="24"/>
          <w:szCs w:val="24"/>
          <w:lang w:val="ru-RU"/>
        </w:rPr>
        <w:t>.</w:t>
      </w:r>
      <w:r w:rsidRPr="00503565">
        <w:rPr>
          <w:rFonts w:ascii="Times New Roman" w:eastAsia="Times New Roman" w:hAnsi="Times New Roman" w:cs="Times New Roman"/>
          <w:iCs/>
          <w:color w:val="000000" w:themeColor="text1"/>
          <w:sz w:val="24"/>
          <w:szCs w:val="24"/>
        </w:rPr>
        <w:t>com</w:t>
      </w:r>
      <w:r w:rsidRPr="00503565">
        <w:rPr>
          <w:rFonts w:ascii="Times New Roman" w:eastAsia="Times New Roman" w:hAnsi="Times New Roman" w:cs="Times New Roman"/>
          <w:iCs/>
          <w:color w:val="000000" w:themeColor="text1"/>
          <w:sz w:val="24"/>
          <w:szCs w:val="24"/>
          <w:lang w:val="ru-RU"/>
        </w:rPr>
        <w:t>/</w:t>
      </w:r>
      <w:r w:rsidRPr="00503565">
        <w:rPr>
          <w:rFonts w:ascii="Times New Roman" w:eastAsia="Times New Roman" w:hAnsi="Times New Roman" w:cs="Times New Roman"/>
          <w:iCs/>
          <w:color w:val="000000" w:themeColor="text1"/>
          <w:sz w:val="24"/>
          <w:szCs w:val="24"/>
        </w:rPr>
        <w:t>rise</w:t>
      </w:r>
      <w:r w:rsidRPr="00503565">
        <w:rPr>
          <w:rFonts w:ascii="Times New Roman" w:eastAsia="Times New Roman" w:hAnsi="Times New Roman" w:cs="Times New Roman"/>
          <w:iCs/>
          <w:color w:val="000000" w:themeColor="text1"/>
          <w:sz w:val="24"/>
          <w:szCs w:val="24"/>
          <w:lang w:val="ru-RU"/>
        </w:rPr>
        <w:t>-</w:t>
      </w:r>
      <w:r w:rsidRPr="00503565">
        <w:rPr>
          <w:rFonts w:ascii="Times New Roman" w:eastAsia="Times New Roman" w:hAnsi="Times New Roman" w:cs="Times New Roman"/>
          <w:iCs/>
          <w:color w:val="000000" w:themeColor="text1"/>
          <w:sz w:val="24"/>
          <w:szCs w:val="24"/>
        </w:rPr>
        <w:t>and</w:t>
      </w:r>
      <w:r w:rsidRPr="00503565">
        <w:rPr>
          <w:rFonts w:ascii="Times New Roman" w:eastAsia="Times New Roman" w:hAnsi="Times New Roman" w:cs="Times New Roman"/>
          <w:iCs/>
          <w:color w:val="000000" w:themeColor="text1"/>
          <w:sz w:val="24"/>
          <w:szCs w:val="24"/>
          <w:lang w:val="ru-RU"/>
        </w:rPr>
        <w:t>-</w:t>
      </w:r>
      <w:r w:rsidRPr="00503565">
        <w:rPr>
          <w:rFonts w:ascii="Times New Roman" w:eastAsia="Times New Roman" w:hAnsi="Times New Roman" w:cs="Times New Roman"/>
          <w:iCs/>
          <w:color w:val="000000" w:themeColor="text1"/>
          <w:sz w:val="24"/>
          <w:szCs w:val="24"/>
        </w:rPr>
        <w:t>fall</w:t>
      </w:r>
      <w:r w:rsidRPr="00503565">
        <w:rPr>
          <w:rFonts w:ascii="Times New Roman" w:eastAsia="Times New Roman" w:hAnsi="Times New Roman" w:cs="Times New Roman"/>
          <w:iCs/>
          <w:color w:val="000000" w:themeColor="text1"/>
          <w:sz w:val="24"/>
          <w:szCs w:val="24"/>
          <w:lang w:val="ru-RU"/>
        </w:rPr>
        <w:t>-</w:t>
      </w:r>
      <w:r w:rsidRPr="00503565">
        <w:rPr>
          <w:rFonts w:ascii="Times New Roman" w:eastAsia="Times New Roman" w:hAnsi="Times New Roman" w:cs="Times New Roman"/>
          <w:iCs/>
          <w:color w:val="000000" w:themeColor="text1"/>
          <w:sz w:val="24"/>
          <w:szCs w:val="24"/>
        </w:rPr>
        <w:t>of</w:t>
      </w:r>
      <w:r w:rsidRPr="00503565">
        <w:rPr>
          <w:rFonts w:ascii="Times New Roman" w:eastAsia="Times New Roman" w:hAnsi="Times New Roman" w:cs="Times New Roman"/>
          <w:iCs/>
          <w:color w:val="000000" w:themeColor="text1"/>
          <w:sz w:val="24"/>
          <w:szCs w:val="24"/>
          <w:lang w:val="ru-RU"/>
        </w:rPr>
        <w:t>-</w:t>
      </w:r>
      <w:r w:rsidRPr="00503565">
        <w:rPr>
          <w:rFonts w:ascii="Times New Roman" w:eastAsia="Times New Roman" w:hAnsi="Times New Roman" w:cs="Times New Roman"/>
          <w:iCs/>
          <w:color w:val="000000" w:themeColor="text1"/>
          <w:sz w:val="24"/>
          <w:szCs w:val="24"/>
        </w:rPr>
        <w:t>united</w:t>
      </w:r>
      <w:r w:rsidRPr="00503565">
        <w:rPr>
          <w:rFonts w:ascii="Times New Roman" w:eastAsia="Times New Roman" w:hAnsi="Times New Roman" w:cs="Times New Roman"/>
          <w:iCs/>
          <w:color w:val="000000" w:themeColor="text1"/>
          <w:sz w:val="24"/>
          <w:szCs w:val="24"/>
          <w:lang w:val="ru-RU"/>
        </w:rPr>
        <w:t>-</w:t>
      </w:r>
      <w:r w:rsidRPr="00503565">
        <w:rPr>
          <w:rFonts w:ascii="Times New Roman" w:eastAsia="Times New Roman" w:hAnsi="Times New Roman" w:cs="Times New Roman"/>
          <w:iCs/>
          <w:color w:val="000000" w:themeColor="text1"/>
          <w:sz w:val="24"/>
          <w:szCs w:val="24"/>
        </w:rPr>
        <w:t>east</w:t>
      </w:r>
      <w:r w:rsidRPr="00503565">
        <w:rPr>
          <w:rFonts w:ascii="Times New Roman" w:eastAsia="Times New Roman" w:hAnsi="Times New Roman" w:cs="Times New Roman"/>
          <w:iCs/>
          <w:color w:val="000000" w:themeColor="text1"/>
          <w:sz w:val="24"/>
          <w:szCs w:val="24"/>
          <w:lang w:val="ru-RU"/>
        </w:rPr>
        <w:t>-</w:t>
      </w:r>
      <w:proofErr w:type="spellStart"/>
      <w:r w:rsidRPr="00503565">
        <w:rPr>
          <w:rFonts w:ascii="Times New Roman" w:eastAsia="Times New Roman" w:hAnsi="Times New Roman" w:cs="Times New Roman"/>
          <w:iCs/>
          <w:color w:val="000000" w:themeColor="text1"/>
          <w:sz w:val="24"/>
          <w:szCs w:val="24"/>
        </w:rPr>
        <w:t>india</w:t>
      </w:r>
      <w:proofErr w:type="spellEnd"/>
      <w:r w:rsidRPr="00503565">
        <w:rPr>
          <w:rFonts w:ascii="Times New Roman" w:eastAsia="Times New Roman" w:hAnsi="Times New Roman" w:cs="Times New Roman"/>
          <w:iCs/>
          <w:color w:val="000000" w:themeColor="text1"/>
          <w:sz w:val="24"/>
          <w:szCs w:val="24"/>
          <w:lang w:val="ru-RU"/>
        </w:rPr>
        <w:t>-2013-11 Дата обращения: 05.04.2021</w:t>
      </w:r>
    </w:p>
    <w:p w:rsidR="00503565" w:rsidRPr="00503565" w:rsidRDefault="00503565">
      <w:pPr>
        <w:pStyle w:val="a6"/>
        <w:rPr>
          <w:lang w:val="ru-RU"/>
        </w:rPr>
      </w:pPr>
    </w:p>
  </w:footnote>
  <w:footnote w:id="4">
    <w:p w:rsidR="00C45637" w:rsidRPr="00C45637" w:rsidRDefault="00C45637" w:rsidP="00C45637">
      <w:pPr>
        <w:spacing w:after="0" w:line="240" w:lineRule="auto"/>
        <w:jc w:val="both"/>
        <w:rPr>
          <w:lang w:val="uk-UA"/>
        </w:rPr>
      </w:pPr>
      <w:r>
        <w:rPr>
          <w:rStyle w:val="a8"/>
        </w:rPr>
        <w:footnoteRef/>
      </w:r>
      <w:r w:rsidRPr="00C45637">
        <w:rPr>
          <w:lang w:val="ru-RU"/>
        </w:rPr>
        <w:t xml:space="preserve"> </w:t>
      </w:r>
      <w:r w:rsidRPr="00C45637">
        <w:rPr>
          <w:rFonts w:ascii="Times New Roman" w:hAnsi="Times New Roman" w:cs="Times New Roman"/>
          <w:color w:val="000000"/>
          <w:sz w:val="24"/>
          <w:szCs w:val="24"/>
          <w:shd w:val="clear" w:color="auto" w:fill="FFFFFF"/>
          <w:lang w:val="ru-RU"/>
        </w:rPr>
        <w:t>Мировая экономика. Экономика зарубежных стран. Под ред. Колесова В.П., Осьмовой М.Н.– М.: Флинта, 20</w:t>
      </w:r>
      <w:r w:rsidRPr="0016681F">
        <w:rPr>
          <w:rFonts w:ascii="Times New Roman" w:hAnsi="Times New Roman" w:cs="Times New Roman"/>
          <w:color w:val="000000"/>
          <w:sz w:val="24"/>
          <w:szCs w:val="24"/>
          <w:shd w:val="clear" w:color="auto" w:fill="FFFFFF"/>
          <w:lang w:val="ru-RU"/>
        </w:rPr>
        <w:t>1</w:t>
      </w:r>
      <w:r w:rsidRPr="00C45637">
        <w:rPr>
          <w:rFonts w:ascii="Times New Roman" w:hAnsi="Times New Roman" w:cs="Times New Roman"/>
          <w:color w:val="000000"/>
          <w:sz w:val="24"/>
          <w:szCs w:val="24"/>
          <w:shd w:val="clear" w:color="auto" w:fill="FFFFFF"/>
          <w:lang w:val="ru-RU"/>
        </w:rPr>
        <w:t>7</w:t>
      </w:r>
      <w:r w:rsidRPr="0016681F">
        <w:rPr>
          <w:rFonts w:ascii="Times New Roman" w:hAnsi="Times New Roman" w:cs="Times New Roman"/>
          <w:color w:val="000000"/>
          <w:sz w:val="24"/>
          <w:szCs w:val="24"/>
          <w:shd w:val="clear" w:color="auto" w:fill="FFFFFF"/>
          <w:lang w:val="ru-RU"/>
        </w:rPr>
        <w:t>.</w:t>
      </w:r>
      <w:r w:rsidRPr="00C45637">
        <w:rPr>
          <w:rFonts w:ascii="Times New Roman" w:hAnsi="Times New Roman" w:cs="Times New Roman"/>
          <w:color w:val="000000"/>
          <w:sz w:val="24"/>
          <w:szCs w:val="24"/>
          <w:shd w:val="clear" w:color="auto" w:fill="FFFFFF"/>
          <w:lang w:val="uk-UA"/>
        </w:rPr>
        <w:t xml:space="preserve"> – с. </w:t>
      </w:r>
      <w:r>
        <w:rPr>
          <w:rFonts w:ascii="Times New Roman" w:hAnsi="Times New Roman" w:cs="Times New Roman"/>
          <w:color w:val="000000"/>
          <w:sz w:val="24"/>
          <w:szCs w:val="24"/>
          <w:shd w:val="clear" w:color="auto" w:fill="FFFFFF"/>
          <w:lang w:val="uk-UA"/>
        </w:rPr>
        <w:t>10</w:t>
      </w:r>
    </w:p>
  </w:footnote>
  <w:footnote w:id="5">
    <w:p w:rsidR="00C45637" w:rsidRPr="00C45637" w:rsidRDefault="00C45637">
      <w:pPr>
        <w:pStyle w:val="a6"/>
        <w:rPr>
          <w:lang w:val="uk-UA"/>
        </w:rPr>
      </w:pPr>
      <w:r>
        <w:rPr>
          <w:rStyle w:val="a8"/>
        </w:rPr>
        <w:footnoteRef/>
      </w:r>
      <w:r w:rsidRPr="00C45637">
        <w:rPr>
          <w:lang w:val="ru-RU"/>
        </w:rPr>
        <w:t xml:space="preserve"> </w:t>
      </w:r>
      <w:r w:rsidRPr="00C45637">
        <w:rPr>
          <w:rFonts w:ascii="Times New Roman" w:hAnsi="Times New Roman" w:cs="Times New Roman"/>
          <w:color w:val="000000"/>
          <w:sz w:val="24"/>
          <w:szCs w:val="24"/>
          <w:shd w:val="clear" w:color="auto" w:fill="FFFFFF"/>
          <w:lang w:val="ru-RU"/>
        </w:rPr>
        <w:t>Мировая экономика. Экономика зарубежных стран. Под ред. Колесова В.П., Осьмовой М.Н.– М.: Флинта, 20</w:t>
      </w:r>
      <w:r w:rsidRPr="0016681F">
        <w:rPr>
          <w:rFonts w:ascii="Times New Roman" w:hAnsi="Times New Roman" w:cs="Times New Roman"/>
          <w:color w:val="000000"/>
          <w:sz w:val="24"/>
          <w:szCs w:val="24"/>
          <w:shd w:val="clear" w:color="auto" w:fill="FFFFFF"/>
          <w:lang w:val="ru-RU"/>
        </w:rPr>
        <w:t>1</w:t>
      </w:r>
      <w:r w:rsidRPr="00C45637">
        <w:rPr>
          <w:rFonts w:ascii="Times New Roman" w:hAnsi="Times New Roman" w:cs="Times New Roman"/>
          <w:color w:val="000000"/>
          <w:sz w:val="24"/>
          <w:szCs w:val="24"/>
          <w:shd w:val="clear" w:color="auto" w:fill="FFFFFF"/>
          <w:lang w:val="ru-RU"/>
        </w:rPr>
        <w:t>7</w:t>
      </w:r>
      <w:r w:rsidRPr="0016681F">
        <w:rPr>
          <w:rFonts w:ascii="Times New Roman" w:hAnsi="Times New Roman" w:cs="Times New Roman"/>
          <w:color w:val="000000"/>
          <w:sz w:val="24"/>
          <w:szCs w:val="24"/>
          <w:shd w:val="clear" w:color="auto" w:fill="FFFFFF"/>
          <w:lang w:val="ru-RU"/>
        </w:rPr>
        <w:t>.</w:t>
      </w:r>
      <w:r w:rsidRPr="00C45637">
        <w:rPr>
          <w:rFonts w:ascii="Times New Roman" w:hAnsi="Times New Roman" w:cs="Times New Roman"/>
          <w:color w:val="000000"/>
          <w:sz w:val="24"/>
          <w:szCs w:val="24"/>
          <w:shd w:val="clear" w:color="auto" w:fill="FFFFFF"/>
          <w:lang w:val="uk-UA"/>
        </w:rPr>
        <w:t xml:space="preserve"> – с. 1</w:t>
      </w:r>
      <w:r>
        <w:rPr>
          <w:rFonts w:ascii="Times New Roman" w:hAnsi="Times New Roman" w:cs="Times New Roman"/>
          <w:color w:val="000000"/>
          <w:sz w:val="24"/>
          <w:szCs w:val="24"/>
          <w:shd w:val="clear" w:color="auto" w:fill="FFFFFF"/>
          <w:lang w:val="uk-UA"/>
        </w:rPr>
        <w:t>1</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62176236"/>
      <w:docPartObj>
        <w:docPartGallery w:val="Page Numbers (Top of Page)"/>
        <w:docPartUnique/>
      </w:docPartObj>
    </w:sdtPr>
    <w:sdtEndPr>
      <w:rPr>
        <w:noProof/>
      </w:rPr>
    </w:sdtEndPr>
    <w:sdtContent>
      <w:p w:rsidR="00C45637" w:rsidRDefault="00C45637">
        <w:pPr>
          <w:pStyle w:val="a9"/>
          <w:jc w:val="right"/>
        </w:pPr>
        <w:r>
          <w:fldChar w:fldCharType="begin"/>
        </w:r>
        <w:r>
          <w:instrText xml:space="preserve"> PAGE   \* MERGEFORMAT </w:instrText>
        </w:r>
        <w:r>
          <w:fldChar w:fldCharType="separate"/>
        </w:r>
        <w:r w:rsidR="004B4A7A">
          <w:rPr>
            <w:noProof/>
          </w:rPr>
          <w:t>2</w:t>
        </w:r>
        <w:r>
          <w:rPr>
            <w:noProof/>
          </w:rPr>
          <w:fldChar w:fldCharType="end"/>
        </w:r>
      </w:p>
    </w:sdtContent>
  </w:sdt>
  <w:p w:rsidR="00C45637" w:rsidRDefault="00C45637">
    <w:pPr>
      <w:pStyle w:val="a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D63287D"/>
    <w:multiLevelType w:val="multilevel"/>
    <w:tmpl w:val="0A666A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B2E07FB"/>
    <w:multiLevelType w:val="multilevel"/>
    <w:tmpl w:val="AEA8D7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49951F75"/>
    <w:multiLevelType w:val="hybridMultilevel"/>
    <w:tmpl w:val="038EB2A6"/>
    <w:lvl w:ilvl="0" w:tplc="AAA88B3C">
      <w:start w:val="1"/>
      <w:numFmt w:val="decimal"/>
      <w:lvlText w:val="%1."/>
      <w:lvlJc w:val="left"/>
      <w:pPr>
        <w:ind w:left="720" w:hanging="360"/>
      </w:pPr>
      <w:rPr>
        <w:rFonts w:ascii="Georgia" w:hAnsi="Georgia" w:cstheme="minorBidi"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60364793"/>
    <w:multiLevelType w:val="hybridMultilevel"/>
    <w:tmpl w:val="3AA0783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
    <w:nsid w:val="6EFB5A67"/>
    <w:multiLevelType w:val="multilevel"/>
    <w:tmpl w:val="D6C4AD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0"/>
  </w:num>
  <w:num w:numId="4">
    <w:abstractNumId w:val="2"/>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7A28"/>
    <w:rsid w:val="00053AC3"/>
    <w:rsid w:val="000619C3"/>
    <w:rsid w:val="000811D3"/>
    <w:rsid w:val="0016681F"/>
    <w:rsid w:val="00175354"/>
    <w:rsid w:val="001E1713"/>
    <w:rsid w:val="002565CE"/>
    <w:rsid w:val="004B4A7A"/>
    <w:rsid w:val="00503565"/>
    <w:rsid w:val="00542374"/>
    <w:rsid w:val="005C2B94"/>
    <w:rsid w:val="007C7EFB"/>
    <w:rsid w:val="007D7A28"/>
    <w:rsid w:val="00B80D5D"/>
    <w:rsid w:val="00C45637"/>
    <w:rsid w:val="00CB0864"/>
    <w:rsid w:val="00DB7C7B"/>
    <w:rsid w:val="00E5134B"/>
    <w:rsid w:val="00ED6289"/>
    <w:rsid w:val="00FF28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71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E17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a0"/>
    <w:rsid w:val="001E1713"/>
  </w:style>
  <w:style w:type="paragraph" w:styleId="a4">
    <w:name w:val="List Paragraph"/>
    <w:basedOn w:val="a"/>
    <w:uiPriority w:val="34"/>
    <w:qFormat/>
    <w:rsid w:val="00C45637"/>
    <w:pPr>
      <w:ind w:left="720"/>
      <w:contextualSpacing/>
    </w:pPr>
  </w:style>
  <w:style w:type="character" w:styleId="a5">
    <w:name w:val="Hyperlink"/>
    <w:basedOn w:val="a0"/>
    <w:uiPriority w:val="99"/>
    <w:unhideWhenUsed/>
    <w:rsid w:val="00C45637"/>
    <w:rPr>
      <w:color w:val="0000FF"/>
      <w:u w:val="single"/>
    </w:rPr>
  </w:style>
  <w:style w:type="character" w:styleId="HTML">
    <w:name w:val="HTML Cite"/>
    <w:basedOn w:val="a0"/>
    <w:uiPriority w:val="99"/>
    <w:semiHidden/>
    <w:unhideWhenUsed/>
    <w:rsid w:val="00C45637"/>
    <w:rPr>
      <w:i/>
      <w:iCs/>
    </w:rPr>
  </w:style>
  <w:style w:type="character" w:customStyle="1" w:styleId="reference-accessdate">
    <w:name w:val="reference-accessdate"/>
    <w:basedOn w:val="a0"/>
    <w:rsid w:val="00C45637"/>
  </w:style>
  <w:style w:type="character" w:customStyle="1" w:styleId="nowrap">
    <w:name w:val="nowrap"/>
    <w:basedOn w:val="a0"/>
    <w:rsid w:val="00C45637"/>
  </w:style>
  <w:style w:type="paragraph" w:styleId="a6">
    <w:name w:val="footnote text"/>
    <w:basedOn w:val="a"/>
    <w:link w:val="a7"/>
    <w:uiPriority w:val="99"/>
    <w:semiHidden/>
    <w:unhideWhenUsed/>
    <w:rsid w:val="00C45637"/>
    <w:pPr>
      <w:spacing w:after="0" w:line="240" w:lineRule="auto"/>
    </w:pPr>
    <w:rPr>
      <w:sz w:val="20"/>
      <w:szCs w:val="20"/>
    </w:rPr>
  </w:style>
  <w:style w:type="character" w:customStyle="1" w:styleId="a7">
    <w:name w:val="Текст сноски Знак"/>
    <w:basedOn w:val="a0"/>
    <w:link w:val="a6"/>
    <w:uiPriority w:val="99"/>
    <w:semiHidden/>
    <w:rsid w:val="00C45637"/>
    <w:rPr>
      <w:sz w:val="20"/>
      <w:szCs w:val="20"/>
    </w:rPr>
  </w:style>
  <w:style w:type="character" w:styleId="a8">
    <w:name w:val="footnote reference"/>
    <w:basedOn w:val="a0"/>
    <w:uiPriority w:val="99"/>
    <w:semiHidden/>
    <w:unhideWhenUsed/>
    <w:rsid w:val="00C45637"/>
    <w:rPr>
      <w:vertAlign w:val="superscript"/>
    </w:rPr>
  </w:style>
  <w:style w:type="paragraph" w:styleId="a9">
    <w:name w:val="header"/>
    <w:basedOn w:val="a"/>
    <w:link w:val="aa"/>
    <w:uiPriority w:val="99"/>
    <w:unhideWhenUsed/>
    <w:rsid w:val="00C45637"/>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C45637"/>
  </w:style>
  <w:style w:type="paragraph" w:styleId="ab">
    <w:name w:val="footer"/>
    <w:basedOn w:val="a"/>
    <w:link w:val="ac"/>
    <w:uiPriority w:val="99"/>
    <w:unhideWhenUsed/>
    <w:rsid w:val="00C45637"/>
    <w:pPr>
      <w:tabs>
        <w:tab w:val="center" w:pos="4844"/>
        <w:tab w:val="right" w:pos="9689"/>
      </w:tabs>
      <w:spacing w:after="0" w:line="240" w:lineRule="auto"/>
    </w:pPr>
  </w:style>
  <w:style w:type="character" w:customStyle="1" w:styleId="ac">
    <w:name w:val="Нижний колонтитул Знак"/>
    <w:basedOn w:val="a0"/>
    <w:link w:val="ab"/>
    <w:uiPriority w:val="99"/>
    <w:rsid w:val="00C45637"/>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E1713"/>
    <w:pPr>
      <w:spacing w:after="200" w:line="27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1E171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mw-headline">
    <w:name w:val="mw-headline"/>
    <w:basedOn w:val="a0"/>
    <w:rsid w:val="001E1713"/>
  </w:style>
  <w:style w:type="paragraph" w:styleId="a4">
    <w:name w:val="List Paragraph"/>
    <w:basedOn w:val="a"/>
    <w:uiPriority w:val="34"/>
    <w:qFormat/>
    <w:rsid w:val="00C45637"/>
    <w:pPr>
      <w:ind w:left="720"/>
      <w:contextualSpacing/>
    </w:pPr>
  </w:style>
  <w:style w:type="character" w:styleId="a5">
    <w:name w:val="Hyperlink"/>
    <w:basedOn w:val="a0"/>
    <w:uiPriority w:val="99"/>
    <w:unhideWhenUsed/>
    <w:rsid w:val="00C45637"/>
    <w:rPr>
      <w:color w:val="0000FF"/>
      <w:u w:val="single"/>
    </w:rPr>
  </w:style>
  <w:style w:type="character" w:styleId="HTML">
    <w:name w:val="HTML Cite"/>
    <w:basedOn w:val="a0"/>
    <w:uiPriority w:val="99"/>
    <w:semiHidden/>
    <w:unhideWhenUsed/>
    <w:rsid w:val="00C45637"/>
    <w:rPr>
      <w:i/>
      <w:iCs/>
    </w:rPr>
  </w:style>
  <w:style w:type="character" w:customStyle="1" w:styleId="reference-accessdate">
    <w:name w:val="reference-accessdate"/>
    <w:basedOn w:val="a0"/>
    <w:rsid w:val="00C45637"/>
  </w:style>
  <w:style w:type="character" w:customStyle="1" w:styleId="nowrap">
    <w:name w:val="nowrap"/>
    <w:basedOn w:val="a0"/>
    <w:rsid w:val="00C45637"/>
  </w:style>
  <w:style w:type="paragraph" w:styleId="a6">
    <w:name w:val="footnote text"/>
    <w:basedOn w:val="a"/>
    <w:link w:val="a7"/>
    <w:uiPriority w:val="99"/>
    <w:semiHidden/>
    <w:unhideWhenUsed/>
    <w:rsid w:val="00C45637"/>
    <w:pPr>
      <w:spacing w:after="0" w:line="240" w:lineRule="auto"/>
    </w:pPr>
    <w:rPr>
      <w:sz w:val="20"/>
      <w:szCs w:val="20"/>
    </w:rPr>
  </w:style>
  <w:style w:type="character" w:customStyle="1" w:styleId="a7">
    <w:name w:val="Текст сноски Знак"/>
    <w:basedOn w:val="a0"/>
    <w:link w:val="a6"/>
    <w:uiPriority w:val="99"/>
    <w:semiHidden/>
    <w:rsid w:val="00C45637"/>
    <w:rPr>
      <w:sz w:val="20"/>
      <w:szCs w:val="20"/>
    </w:rPr>
  </w:style>
  <w:style w:type="character" w:styleId="a8">
    <w:name w:val="footnote reference"/>
    <w:basedOn w:val="a0"/>
    <w:uiPriority w:val="99"/>
    <w:semiHidden/>
    <w:unhideWhenUsed/>
    <w:rsid w:val="00C45637"/>
    <w:rPr>
      <w:vertAlign w:val="superscript"/>
    </w:rPr>
  </w:style>
  <w:style w:type="paragraph" w:styleId="a9">
    <w:name w:val="header"/>
    <w:basedOn w:val="a"/>
    <w:link w:val="aa"/>
    <w:uiPriority w:val="99"/>
    <w:unhideWhenUsed/>
    <w:rsid w:val="00C45637"/>
    <w:pPr>
      <w:tabs>
        <w:tab w:val="center" w:pos="4844"/>
        <w:tab w:val="right" w:pos="9689"/>
      </w:tabs>
      <w:spacing w:after="0" w:line="240" w:lineRule="auto"/>
    </w:pPr>
  </w:style>
  <w:style w:type="character" w:customStyle="1" w:styleId="aa">
    <w:name w:val="Верхний колонтитул Знак"/>
    <w:basedOn w:val="a0"/>
    <w:link w:val="a9"/>
    <w:uiPriority w:val="99"/>
    <w:rsid w:val="00C45637"/>
  </w:style>
  <w:style w:type="paragraph" w:styleId="ab">
    <w:name w:val="footer"/>
    <w:basedOn w:val="a"/>
    <w:link w:val="ac"/>
    <w:uiPriority w:val="99"/>
    <w:unhideWhenUsed/>
    <w:rsid w:val="00C45637"/>
    <w:pPr>
      <w:tabs>
        <w:tab w:val="center" w:pos="4844"/>
        <w:tab w:val="right" w:pos="9689"/>
      </w:tabs>
      <w:spacing w:after="0" w:line="240" w:lineRule="auto"/>
    </w:pPr>
  </w:style>
  <w:style w:type="character" w:customStyle="1" w:styleId="ac">
    <w:name w:val="Нижний колонтитул Знак"/>
    <w:basedOn w:val="a0"/>
    <w:link w:val="ab"/>
    <w:uiPriority w:val="99"/>
    <w:rsid w:val="00C4563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36CA1-2DAD-4B61-8DA6-3A854F8FDC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9</Pages>
  <Words>1393</Words>
  <Characters>7943</Characters>
  <Application>Microsoft Office Word</Application>
  <DocSecurity>0</DocSecurity>
  <Lines>66</Lines>
  <Paragraphs>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9318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Dondrey</dc:creator>
  <cp:lastModifiedBy>Кравцов Дмитрий Васильевич</cp:lastModifiedBy>
  <cp:revision>6</cp:revision>
  <dcterms:created xsi:type="dcterms:W3CDTF">2021-04-13T05:52:00Z</dcterms:created>
  <dcterms:modified xsi:type="dcterms:W3CDTF">2021-04-13T06:03:00Z</dcterms:modified>
</cp:coreProperties>
</file>